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31C" w:rsidRDefault="0030231C" w:rsidP="00402DEE">
      <w:pPr>
        <w:spacing w:after="0" w:line="240" w:lineRule="auto"/>
        <w:jc w:val="both"/>
        <w:rPr>
          <w:b/>
          <w:lang w:val="en-US"/>
        </w:rPr>
      </w:pPr>
    </w:p>
    <w:p w:rsidR="00402DEE" w:rsidRDefault="00801501" w:rsidP="00402DEE">
      <w:pPr>
        <w:spacing w:after="0" w:line="240" w:lineRule="auto"/>
        <w:jc w:val="both"/>
        <w:rPr>
          <w:b/>
        </w:rPr>
      </w:pPr>
      <w:r>
        <w:rPr>
          <w:b/>
          <w:lang w:val="en-US"/>
        </w:rPr>
        <w:t>5</w:t>
      </w:r>
      <w:r w:rsidR="00EE1E2D">
        <w:rPr>
          <w:b/>
        </w:rPr>
        <w:t xml:space="preserve"> </w:t>
      </w:r>
      <w:r w:rsidR="00D35F51">
        <w:rPr>
          <w:b/>
        </w:rPr>
        <w:t>февраля</w:t>
      </w:r>
      <w:r w:rsidR="00402DEE" w:rsidRPr="00F76747">
        <w:rPr>
          <w:b/>
        </w:rPr>
        <w:t xml:space="preserve"> 201</w:t>
      </w:r>
      <w:r w:rsidR="00003A37">
        <w:rPr>
          <w:b/>
        </w:rPr>
        <w:t>3</w:t>
      </w:r>
      <w:r w:rsidR="00402DEE" w:rsidRPr="00F76747">
        <w:rPr>
          <w:b/>
        </w:rPr>
        <w:t xml:space="preserve"> года                </w:t>
      </w:r>
      <w:r w:rsidR="00402DEE">
        <w:rPr>
          <w:b/>
        </w:rPr>
        <w:t xml:space="preserve">            </w:t>
      </w:r>
      <w:r w:rsidR="00402DEE" w:rsidRPr="00F76747">
        <w:rPr>
          <w:b/>
        </w:rPr>
        <w:t xml:space="preserve">                                                                                   г. Санкт-Петербург</w:t>
      </w:r>
    </w:p>
    <w:p w:rsidR="00EE1E2D" w:rsidRPr="00433775" w:rsidRDefault="00EE1E2D" w:rsidP="00EE1E2D">
      <w:pPr>
        <w:jc w:val="center"/>
        <w:rPr>
          <w:b/>
        </w:rPr>
      </w:pPr>
      <w:r w:rsidRPr="00433775">
        <w:rPr>
          <w:b/>
        </w:rPr>
        <w:t xml:space="preserve">teXet TM-D107 – </w:t>
      </w:r>
      <w:r>
        <w:rPr>
          <w:b/>
        </w:rPr>
        <w:t>новинка с базовым функционалом</w:t>
      </w:r>
    </w:p>
    <w:p w:rsidR="00433775" w:rsidRDefault="00433775" w:rsidP="00433775">
      <w:pPr>
        <w:jc w:val="both"/>
      </w:pPr>
      <w:r w:rsidRPr="00433775">
        <w:t>Компания «Электронные системы «Алкотел» представляет новую модель бюджетного мобильного телефона с поддержкой двух sim-карт. teXet TM-D107 – простое, но функциональное устройство для активного общения.</w:t>
      </w:r>
    </w:p>
    <w:p w:rsidR="00433775" w:rsidRPr="00433775" w:rsidRDefault="00433775" w:rsidP="00433775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935073" cy="3524250"/>
            <wp:effectExtent l="0" t="0" r="0" b="0"/>
            <wp:docPr id="8" name="Рисунок 8" descr="http://www.texet.ru/images/TM-D107_front_13584087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texet.ru/images/TM-D107_front_135840876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5073" cy="352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3775" w:rsidRPr="00433775" w:rsidRDefault="00433775" w:rsidP="00433775">
      <w:pPr>
        <w:jc w:val="both"/>
      </w:pPr>
      <w:r w:rsidRPr="00433775">
        <w:t xml:space="preserve">Новинка поддерживает работу двух sim-карт, одновременно активных в режиме ожидания. Функционал уже давно положительно зарекомендовал себя, так как предоставляет пользователям возможность сэкономить на мобильной связи, используя услуги разных операторов, либо комбинируя тарифные планы. </w:t>
      </w:r>
      <w:proofErr w:type="gramStart"/>
      <w:r w:rsidRPr="00433775">
        <w:t xml:space="preserve">При наборе номера нужную sim можно выбрать в диалоговом окне, ответ на сообщения при этом по умолчанию осуществляется с той sim, на которую оно было доставлено. </w:t>
      </w:r>
      <w:proofErr w:type="gramEnd"/>
    </w:p>
    <w:p w:rsidR="00433775" w:rsidRPr="00433775" w:rsidRDefault="00433775" w:rsidP="00433775">
      <w:pPr>
        <w:jc w:val="both"/>
      </w:pPr>
      <w:r w:rsidRPr="00433775">
        <w:t xml:space="preserve">При разработке устройства особое внимание было уделено созданию удобного и понятного интерфейса, благодаря которому освоить все возможности аппарата не составит труда даже неопытному пользователю мобильных устройств. </w:t>
      </w:r>
    </w:p>
    <w:p w:rsidR="00433775" w:rsidRPr="00433775" w:rsidRDefault="00433775" w:rsidP="00433775">
      <w:pPr>
        <w:jc w:val="both"/>
      </w:pPr>
      <w:r w:rsidRPr="00433775">
        <w:t xml:space="preserve">Внутренняя память teXet TM-D107 позволяет хранить до 500 контактов и 200 </w:t>
      </w:r>
      <w:proofErr w:type="spellStart"/>
      <w:r w:rsidRPr="00433775">
        <w:t>sms</w:t>
      </w:r>
      <w:proofErr w:type="spellEnd"/>
      <w:r w:rsidRPr="00433775">
        <w:t xml:space="preserve">, для хранения мультимедийных файлов рекомендуется использовать карту памяти  microSD/SDHC объемом до 16 ГБ. </w:t>
      </w:r>
    </w:p>
    <w:p w:rsidR="00433775" w:rsidRPr="00433775" w:rsidRDefault="00433775" w:rsidP="00433775">
      <w:pPr>
        <w:jc w:val="both"/>
      </w:pPr>
      <w:r w:rsidRPr="00433775">
        <w:t>teXet TM-D107 поддерживает весь необходимый функционал мультимедиа. Пользователям доступны: аудиоплеер со стандартными настраиваемыми параметрами, видеопроигрыватель, FM-радио, диктофон с возможностью записи в форматах AMR и WAV. Разъем 3,5 мм обеспечивает совместимость с большинством наушников и гарнитур.</w:t>
      </w:r>
    </w:p>
    <w:p w:rsidR="00433775" w:rsidRPr="00433775" w:rsidRDefault="00433775" w:rsidP="00433775">
      <w:pPr>
        <w:jc w:val="both"/>
      </w:pPr>
      <w:r w:rsidRPr="00433775">
        <w:t xml:space="preserve">Эргономичный классический корпус новинки изготовлен из качественного пластика. На верхнем торце телефона расположен светодиодный фонарик, яркости которого вполне достаточно, для </w:t>
      </w:r>
      <w:r w:rsidRPr="00433775">
        <w:lastRenderedPageBreak/>
        <w:t xml:space="preserve">подсветки в темное время суток. На нижнем торце расположен microUSB слот для зарядного устройства и упомянутый разъем для наушников. </w:t>
      </w:r>
    </w:p>
    <w:p w:rsidR="00433775" w:rsidRPr="00433775" w:rsidRDefault="00433775" w:rsidP="00433775">
      <w:pPr>
        <w:jc w:val="both"/>
      </w:pPr>
      <w:r w:rsidRPr="00433775">
        <w:t>За длительное время работы мобильного телефона отвечает емкая аккумуляторная батарея на 800 мАч, которая гарантирует до 6,5 часов работы в режиме разговора и до 350 часов в режиме ожидания.</w:t>
      </w:r>
    </w:p>
    <w:p w:rsidR="00433775" w:rsidRPr="00433775" w:rsidRDefault="00433775" w:rsidP="00433775">
      <w:pPr>
        <w:jc w:val="both"/>
      </w:pPr>
      <w:r w:rsidRPr="00433775">
        <w:t xml:space="preserve">Поддержка необходимого функционала мобильного телефона в сочетании с доступной ценой позволяют teXet TM-D107 занять свое место в нише недорогих, но качественных </w:t>
      </w:r>
      <w:bookmarkStart w:id="0" w:name="_GoBack"/>
      <w:bookmarkEnd w:id="0"/>
      <w:r w:rsidRPr="00433775">
        <w:t>устрой</w:t>
      </w:r>
      <w:proofErr w:type="gramStart"/>
      <w:r w:rsidRPr="00433775">
        <w:t>ств дл</w:t>
      </w:r>
      <w:proofErr w:type="gramEnd"/>
      <w:r w:rsidRPr="00433775">
        <w:t>я ежедневного использования.</w:t>
      </w:r>
    </w:p>
    <w:p w:rsidR="00433775" w:rsidRPr="00433775" w:rsidRDefault="00433775" w:rsidP="00433775">
      <w:pPr>
        <w:jc w:val="both"/>
        <w:rPr>
          <w:b/>
        </w:rPr>
      </w:pPr>
      <w:r w:rsidRPr="00433775">
        <w:rPr>
          <w:b/>
        </w:rPr>
        <w:t>Рекомендованная розничная цена teXet TM-D107 составляет 790 рублей.</w:t>
      </w:r>
    </w:p>
    <w:p w:rsidR="00350054" w:rsidRDefault="00402DEE" w:rsidP="00886429">
      <w:pPr>
        <w:rPr>
          <w:b/>
        </w:rPr>
      </w:pPr>
      <w:r w:rsidRPr="00886429">
        <w:rPr>
          <w:b/>
        </w:rPr>
        <w:t>Технические характеристики:</w:t>
      </w:r>
      <w:r w:rsidR="00765508" w:rsidRPr="00886429">
        <w:rPr>
          <w:b/>
        </w:rPr>
        <w:t xml:space="preserve">     </w:t>
      </w:r>
    </w:p>
    <w:p w:rsidR="00E45571" w:rsidRDefault="00E45571" w:rsidP="00D35F51">
      <w:pPr>
        <w:rPr>
          <w:sz w:val="20"/>
          <w:szCs w:val="20"/>
        </w:rPr>
        <w:sectPr w:rsidR="00E45571" w:rsidSect="00535710">
          <w:headerReference w:type="default" r:id="rId9"/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35F51" w:rsidRPr="00E45571" w:rsidRDefault="00D35F51" w:rsidP="00E45571">
      <w:pPr>
        <w:pStyle w:val="ab"/>
        <w:numPr>
          <w:ilvl w:val="0"/>
          <w:numId w:val="13"/>
        </w:numPr>
      </w:pPr>
      <w:r w:rsidRPr="00E45571">
        <w:lastRenderedPageBreak/>
        <w:t>Доступная цена</w:t>
      </w:r>
    </w:p>
    <w:p w:rsidR="00D35F51" w:rsidRPr="00E45571" w:rsidRDefault="00D35F51" w:rsidP="00E45571">
      <w:pPr>
        <w:pStyle w:val="ab"/>
        <w:numPr>
          <w:ilvl w:val="0"/>
          <w:numId w:val="13"/>
        </w:numPr>
      </w:pPr>
      <w:r w:rsidRPr="00E45571">
        <w:t xml:space="preserve">Две активные </w:t>
      </w:r>
      <w:r w:rsidR="00E45571">
        <w:rPr>
          <w:lang w:val="en-US"/>
        </w:rPr>
        <w:t>sim</w:t>
      </w:r>
      <w:r w:rsidRPr="00E45571">
        <w:t>-карты</w:t>
      </w:r>
    </w:p>
    <w:p w:rsidR="00D35F51" w:rsidRPr="00E45571" w:rsidRDefault="00D35F51" w:rsidP="00E45571">
      <w:pPr>
        <w:pStyle w:val="ab"/>
        <w:numPr>
          <w:ilvl w:val="0"/>
          <w:numId w:val="13"/>
        </w:numPr>
      </w:pPr>
      <w:r w:rsidRPr="00E45571">
        <w:t>1,8" цветной ЖК-дисплей 128</w:t>
      </w:r>
      <w:r w:rsidR="00E45571">
        <w:t>×</w:t>
      </w:r>
      <w:r w:rsidRPr="00E45571">
        <w:t xml:space="preserve">160 </w:t>
      </w:r>
    </w:p>
    <w:p w:rsidR="00D35F51" w:rsidRPr="00E45571" w:rsidRDefault="00D35F51" w:rsidP="00E45571">
      <w:pPr>
        <w:pStyle w:val="ab"/>
        <w:numPr>
          <w:ilvl w:val="0"/>
          <w:numId w:val="13"/>
        </w:numPr>
      </w:pPr>
      <w:r w:rsidRPr="00E45571">
        <w:t>Стандарт GSM 900/1800</w:t>
      </w:r>
    </w:p>
    <w:p w:rsidR="00D35F51" w:rsidRPr="00E45571" w:rsidRDefault="00D35F51" w:rsidP="00E45571">
      <w:pPr>
        <w:pStyle w:val="ab"/>
        <w:numPr>
          <w:ilvl w:val="0"/>
          <w:numId w:val="13"/>
        </w:numPr>
      </w:pPr>
      <w:r w:rsidRPr="00E45571">
        <w:t>Удобное меню на русском языке</w:t>
      </w:r>
    </w:p>
    <w:p w:rsidR="00D35F51" w:rsidRPr="00E45571" w:rsidRDefault="00D35F51" w:rsidP="00E45571">
      <w:pPr>
        <w:pStyle w:val="ab"/>
        <w:numPr>
          <w:ilvl w:val="0"/>
          <w:numId w:val="13"/>
        </w:numPr>
      </w:pPr>
      <w:r w:rsidRPr="00E45571">
        <w:t>MP3/MP4-плеер</w:t>
      </w:r>
    </w:p>
    <w:p w:rsidR="00D35F51" w:rsidRPr="00E45571" w:rsidRDefault="00D35F51" w:rsidP="00E45571">
      <w:pPr>
        <w:pStyle w:val="ab"/>
        <w:numPr>
          <w:ilvl w:val="0"/>
          <w:numId w:val="13"/>
        </w:numPr>
      </w:pPr>
      <w:r w:rsidRPr="00E45571">
        <w:t>FM-радио</w:t>
      </w:r>
    </w:p>
    <w:p w:rsidR="00D35F51" w:rsidRPr="00E45571" w:rsidRDefault="00D35F51" w:rsidP="00E45571">
      <w:pPr>
        <w:pStyle w:val="ab"/>
        <w:numPr>
          <w:ilvl w:val="0"/>
          <w:numId w:val="13"/>
        </w:numPr>
      </w:pPr>
      <w:r w:rsidRPr="00E45571">
        <w:t>Записная книга на 500 контактов</w:t>
      </w:r>
    </w:p>
    <w:p w:rsidR="00D35F51" w:rsidRPr="00E45571" w:rsidRDefault="00D35F51" w:rsidP="00E45571">
      <w:pPr>
        <w:pStyle w:val="ab"/>
        <w:numPr>
          <w:ilvl w:val="0"/>
          <w:numId w:val="13"/>
        </w:numPr>
      </w:pPr>
      <w:r w:rsidRPr="00E45571">
        <w:t xml:space="preserve">200 </w:t>
      </w:r>
      <w:proofErr w:type="spellStart"/>
      <w:r w:rsidR="00E45571">
        <w:rPr>
          <w:lang w:val="en-US"/>
        </w:rPr>
        <w:t>sms</w:t>
      </w:r>
      <w:proofErr w:type="spellEnd"/>
      <w:r w:rsidRPr="00E45571">
        <w:t xml:space="preserve"> в памяти</w:t>
      </w:r>
    </w:p>
    <w:p w:rsidR="00D35F51" w:rsidRPr="00E45571" w:rsidRDefault="00D35F51" w:rsidP="00E45571">
      <w:pPr>
        <w:pStyle w:val="ab"/>
        <w:numPr>
          <w:ilvl w:val="0"/>
          <w:numId w:val="13"/>
        </w:numPr>
      </w:pPr>
      <w:r w:rsidRPr="00E45571">
        <w:t>Светодиодный фонарик</w:t>
      </w:r>
    </w:p>
    <w:p w:rsidR="00D35F51" w:rsidRPr="00E45571" w:rsidRDefault="00D35F51" w:rsidP="00E45571">
      <w:pPr>
        <w:pStyle w:val="ab"/>
        <w:numPr>
          <w:ilvl w:val="0"/>
          <w:numId w:val="13"/>
        </w:numPr>
      </w:pPr>
      <w:r w:rsidRPr="00E45571">
        <w:t>Будильник, калькулятор, календарь</w:t>
      </w:r>
    </w:p>
    <w:p w:rsidR="00D35F51" w:rsidRPr="00E45571" w:rsidRDefault="00D35F51" w:rsidP="00E45571">
      <w:pPr>
        <w:pStyle w:val="ab"/>
        <w:numPr>
          <w:ilvl w:val="0"/>
          <w:numId w:val="13"/>
        </w:numPr>
      </w:pPr>
      <w:r w:rsidRPr="00E45571">
        <w:t>microSD слот (поддержка карт до 16 ГБ)</w:t>
      </w:r>
    </w:p>
    <w:p w:rsidR="00D35F51" w:rsidRPr="00E45571" w:rsidRDefault="00D35F51" w:rsidP="00E45571">
      <w:pPr>
        <w:pStyle w:val="ab"/>
        <w:numPr>
          <w:ilvl w:val="0"/>
          <w:numId w:val="13"/>
        </w:numPr>
      </w:pPr>
      <w:r w:rsidRPr="00E45571">
        <w:t xml:space="preserve">Интерфейсы: microUSB, 3.5 </w:t>
      </w:r>
      <w:proofErr w:type="spellStart"/>
      <w:r w:rsidRPr="00E45571">
        <w:t>mm</w:t>
      </w:r>
      <w:proofErr w:type="spellEnd"/>
      <w:r w:rsidRPr="00E45571">
        <w:t xml:space="preserve"> </w:t>
      </w:r>
      <w:proofErr w:type="spellStart"/>
      <w:r w:rsidRPr="00E45571">
        <w:t>mini</w:t>
      </w:r>
      <w:proofErr w:type="spellEnd"/>
      <w:r w:rsidRPr="00E45571">
        <w:t xml:space="preserve"> </w:t>
      </w:r>
      <w:proofErr w:type="spellStart"/>
      <w:r w:rsidRPr="00E45571">
        <w:t>jack</w:t>
      </w:r>
      <w:proofErr w:type="spellEnd"/>
    </w:p>
    <w:p w:rsidR="00D35F51" w:rsidRPr="00E45571" w:rsidRDefault="00D35F51" w:rsidP="00E45571">
      <w:pPr>
        <w:pStyle w:val="ab"/>
        <w:numPr>
          <w:ilvl w:val="0"/>
          <w:numId w:val="13"/>
        </w:numPr>
      </w:pPr>
      <w:r w:rsidRPr="00E45571">
        <w:t>Литий-ионный аккумулятор 800 мАч </w:t>
      </w:r>
      <w:r w:rsidRPr="00E45571">
        <w:br/>
        <w:t xml:space="preserve"> до 6,5 часов работы в режиме разговора; </w:t>
      </w:r>
      <w:r w:rsidRPr="00E45571">
        <w:br/>
        <w:t xml:space="preserve"> до 350 часов работы в режиме ожидания.</w:t>
      </w:r>
    </w:p>
    <w:p w:rsidR="00D35F51" w:rsidRPr="00E45571" w:rsidRDefault="00D35F51" w:rsidP="00E45571">
      <w:pPr>
        <w:pStyle w:val="ab"/>
        <w:numPr>
          <w:ilvl w:val="0"/>
          <w:numId w:val="13"/>
        </w:numPr>
      </w:pPr>
      <w:r w:rsidRPr="00E45571">
        <w:t>Зарядное устройство 100-240 В (microUSB)</w:t>
      </w:r>
    </w:p>
    <w:p w:rsidR="00D35F51" w:rsidRPr="00E45571" w:rsidRDefault="00D35F51" w:rsidP="00E45571">
      <w:pPr>
        <w:pStyle w:val="ab"/>
        <w:numPr>
          <w:ilvl w:val="0"/>
          <w:numId w:val="13"/>
        </w:numPr>
      </w:pPr>
      <w:r w:rsidRPr="00E45571">
        <w:t>Размер: 106</w:t>
      </w:r>
      <w:r w:rsidR="00325BC4">
        <w:t>×</w:t>
      </w:r>
      <w:r w:rsidRPr="00E45571">
        <w:t>45</w:t>
      </w:r>
      <w:r w:rsidR="00325BC4">
        <w:t>×</w:t>
      </w:r>
      <w:r w:rsidRPr="00E45571">
        <w:t>13 мм</w:t>
      </w:r>
    </w:p>
    <w:p w:rsidR="00D35F51" w:rsidRPr="00E45571" w:rsidRDefault="00D35F51" w:rsidP="00E45571">
      <w:pPr>
        <w:pStyle w:val="ab"/>
        <w:numPr>
          <w:ilvl w:val="0"/>
          <w:numId w:val="13"/>
        </w:numPr>
      </w:pPr>
      <w:r w:rsidRPr="00E45571">
        <w:t>Масса: 55 г</w:t>
      </w:r>
    </w:p>
    <w:p w:rsidR="00C620AD" w:rsidRDefault="00C620AD" w:rsidP="008B0E3D">
      <w:pPr>
        <w:tabs>
          <w:tab w:val="left" w:pos="6345"/>
        </w:tabs>
        <w:spacing w:after="0" w:line="240" w:lineRule="auto"/>
        <w:jc w:val="both"/>
        <w:rPr>
          <w:rFonts w:cs="Arial"/>
          <w:b/>
          <w:bCs/>
          <w:sz w:val="20"/>
          <w:szCs w:val="20"/>
        </w:rPr>
      </w:pPr>
    </w:p>
    <w:p w:rsidR="00402DEE" w:rsidRPr="003B69A1" w:rsidRDefault="00402DEE" w:rsidP="008B0E3D">
      <w:pPr>
        <w:tabs>
          <w:tab w:val="left" w:pos="6345"/>
        </w:tabs>
        <w:spacing w:after="0" w:line="240" w:lineRule="auto"/>
        <w:jc w:val="both"/>
        <w:rPr>
          <w:rStyle w:val="aa"/>
          <w:rFonts w:cs="Arial"/>
          <w:sz w:val="20"/>
          <w:szCs w:val="20"/>
        </w:rPr>
      </w:pPr>
      <w:r w:rsidRPr="003B69A1">
        <w:rPr>
          <w:rFonts w:cs="Arial"/>
          <w:b/>
          <w:bCs/>
          <w:sz w:val="20"/>
          <w:szCs w:val="20"/>
        </w:rPr>
        <w:t>Информация о компании</w:t>
      </w:r>
      <w:r w:rsidR="008B0E3D">
        <w:rPr>
          <w:rFonts w:cs="Arial"/>
          <w:b/>
          <w:bCs/>
          <w:sz w:val="20"/>
          <w:szCs w:val="20"/>
        </w:rPr>
        <w:tab/>
      </w:r>
    </w:p>
    <w:p w:rsidR="00D63F57" w:rsidRDefault="00D63F57" w:rsidP="00402DEE">
      <w:pPr>
        <w:spacing w:after="0" w:line="240" w:lineRule="auto"/>
        <w:jc w:val="both"/>
        <w:rPr>
          <w:sz w:val="20"/>
          <w:szCs w:val="20"/>
        </w:rPr>
      </w:pPr>
      <w:r w:rsidRPr="00AB7740">
        <w:rPr>
          <w:rStyle w:val="aa"/>
          <w:sz w:val="20"/>
          <w:szCs w:val="20"/>
        </w:rPr>
        <w:t xml:space="preserve">Торговая марка teXet принадлежит ЗАО «Электронные системы «Алкотел», </w:t>
      </w:r>
      <w:r w:rsidRPr="00AB7740">
        <w:rPr>
          <w:sz w:val="20"/>
          <w:szCs w:val="20"/>
        </w:rPr>
        <w:t xml:space="preserve">которая имеет 25-летний опыт производственно-внедренческой деятельности. Сегодня продуктовый портфель teXet представлен   одиннадцатью направлениями: электронные книги, планшетные компьютеры, GPS-навигаторы, автомобильные видеорегистраторы, смартфоны, мобильные телефоны, MP3-плееры, проводные и радиотелефоны DECT, цифровые фоторамки и аксессуары. По итогам первого полугодия 2012 года марка </w:t>
      </w:r>
      <w:r w:rsidRPr="00AB7740">
        <w:rPr>
          <w:sz w:val="20"/>
          <w:szCs w:val="20"/>
          <w:lang w:val="en-US"/>
        </w:rPr>
        <w:t>teXet</w:t>
      </w:r>
      <w:r w:rsidRPr="00AB7740">
        <w:rPr>
          <w:sz w:val="20"/>
          <w:szCs w:val="20"/>
        </w:rPr>
        <w:t xml:space="preserve"> входит в тройку лидеров по товарным категориям: электронные книги (доля рынка РФ в 20%), видеорегистраторы (15%), МР3-плееры (20%), цифровые фоторамки (15%) радиотелефоны </w:t>
      </w:r>
      <w:r w:rsidRPr="00AB7740">
        <w:rPr>
          <w:sz w:val="20"/>
          <w:szCs w:val="20"/>
          <w:lang w:val="en-US"/>
        </w:rPr>
        <w:t>DECT</w:t>
      </w:r>
      <w:r w:rsidRPr="00AB7740">
        <w:rPr>
          <w:sz w:val="20"/>
          <w:szCs w:val="20"/>
        </w:rPr>
        <w:t xml:space="preserve"> (13%).</w:t>
      </w:r>
      <w:r>
        <w:rPr>
          <w:sz w:val="20"/>
          <w:szCs w:val="20"/>
        </w:rPr>
        <w:t xml:space="preserve"> </w:t>
      </w:r>
    </w:p>
    <w:p w:rsidR="00D63F57" w:rsidRDefault="00D63F57" w:rsidP="00402DEE">
      <w:pPr>
        <w:spacing w:after="0" w:line="240" w:lineRule="auto"/>
        <w:jc w:val="both"/>
        <w:rPr>
          <w:sz w:val="20"/>
          <w:szCs w:val="20"/>
        </w:rPr>
      </w:pPr>
    </w:p>
    <w:p w:rsidR="00402DEE" w:rsidRPr="003B69A1" w:rsidRDefault="00402DEE" w:rsidP="00402DEE">
      <w:pPr>
        <w:spacing w:after="0" w:line="240" w:lineRule="auto"/>
        <w:jc w:val="both"/>
        <w:rPr>
          <w:b/>
          <w:sz w:val="20"/>
          <w:szCs w:val="20"/>
        </w:rPr>
      </w:pPr>
      <w:r w:rsidRPr="003B69A1">
        <w:rPr>
          <w:b/>
          <w:sz w:val="20"/>
          <w:szCs w:val="20"/>
        </w:rPr>
        <w:t>Контактная информация:</w:t>
      </w:r>
    </w:p>
    <w:p w:rsidR="00402DEE" w:rsidRDefault="00402DEE" w:rsidP="00402DEE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Адрес компании: </w:t>
      </w:r>
      <w:proofErr w:type="gramStart"/>
      <w:r>
        <w:rPr>
          <w:sz w:val="20"/>
          <w:szCs w:val="20"/>
        </w:rPr>
        <w:t>г</w:t>
      </w:r>
      <w:proofErr w:type="gramEnd"/>
      <w:r>
        <w:rPr>
          <w:sz w:val="20"/>
          <w:szCs w:val="20"/>
        </w:rPr>
        <w:t>. Санкт-Петербург, ул. Маршала Говорова, д. 52.</w:t>
      </w:r>
    </w:p>
    <w:p w:rsidR="00402DEE" w:rsidRDefault="00402DEE" w:rsidP="00402DEE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+7(812) 320-00-60, +7(812) 320-60-06, </w:t>
      </w:r>
      <w:proofErr w:type="spellStart"/>
      <w:r>
        <w:rPr>
          <w:sz w:val="20"/>
          <w:szCs w:val="20"/>
        </w:rPr>
        <w:t>доб</w:t>
      </w:r>
      <w:proofErr w:type="spellEnd"/>
      <w:r>
        <w:rPr>
          <w:sz w:val="20"/>
          <w:szCs w:val="20"/>
        </w:rPr>
        <w:t>. 147</w:t>
      </w:r>
    </w:p>
    <w:p w:rsidR="00402DEE" w:rsidRPr="00452D58" w:rsidRDefault="00402DEE" w:rsidP="00402DEE">
      <w:pPr>
        <w:spacing w:after="0" w:line="240" w:lineRule="auto"/>
        <w:jc w:val="both"/>
        <w:rPr>
          <w:sz w:val="20"/>
          <w:szCs w:val="20"/>
        </w:rPr>
      </w:pPr>
      <w:r w:rsidRPr="00452D58">
        <w:rPr>
          <w:sz w:val="20"/>
          <w:szCs w:val="20"/>
        </w:rPr>
        <w:t xml:space="preserve">Контактное лицо: Наталья Емелина, менеджер по </w:t>
      </w:r>
      <w:r w:rsidRPr="00452D58">
        <w:rPr>
          <w:sz w:val="20"/>
          <w:szCs w:val="20"/>
          <w:lang w:val="en-US"/>
        </w:rPr>
        <w:t>PR</w:t>
      </w:r>
    </w:p>
    <w:p w:rsidR="00715741" w:rsidRPr="00402DEE" w:rsidRDefault="00402DEE" w:rsidP="00402DEE">
      <w:pPr>
        <w:spacing w:after="0" w:line="240" w:lineRule="auto"/>
        <w:jc w:val="both"/>
        <w:rPr>
          <w:lang w:val="en-US"/>
        </w:rPr>
      </w:pPr>
      <w:proofErr w:type="gramStart"/>
      <w:r w:rsidRPr="00452D58">
        <w:rPr>
          <w:sz w:val="20"/>
          <w:szCs w:val="20"/>
          <w:lang w:val="en-US"/>
        </w:rPr>
        <w:t>e-mail</w:t>
      </w:r>
      <w:proofErr w:type="gramEnd"/>
      <w:r w:rsidRPr="00452D58">
        <w:rPr>
          <w:sz w:val="20"/>
          <w:szCs w:val="20"/>
          <w:lang w:val="en-US"/>
        </w:rPr>
        <w:t xml:space="preserve">: </w:t>
      </w:r>
      <w:hyperlink r:id="rId10" w:history="1">
        <w:r w:rsidRPr="00452D58">
          <w:rPr>
            <w:rStyle w:val="a9"/>
            <w:color w:val="auto"/>
            <w:sz w:val="20"/>
            <w:szCs w:val="20"/>
            <w:lang w:val="en-US"/>
          </w:rPr>
          <w:t>eni@alkotel.ru</w:t>
        </w:r>
      </w:hyperlink>
      <w:r w:rsidRPr="00452D58">
        <w:rPr>
          <w:sz w:val="20"/>
          <w:szCs w:val="20"/>
          <w:lang w:val="en-US"/>
        </w:rPr>
        <w:t xml:space="preserve">, URL: </w:t>
      </w:r>
      <w:hyperlink r:id="rId11" w:history="1">
        <w:r w:rsidRPr="00452D58">
          <w:rPr>
            <w:rStyle w:val="a9"/>
            <w:color w:val="auto"/>
            <w:sz w:val="20"/>
            <w:szCs w:val="20"/>
            <w:lang w:val="en-US"/>
          </w:rPr>
          <w:t>http://www.texet.ru</w:t>
        </w:r>
      </w:hyperlink>
    </w:p>
    <w:sectPr w:rsidR="00715741" w:rsidRPr="00402DEE" w:rsidSect="0053571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5F51" w:rsidRDefault="00D35F51" w:rsidP="00402DEE">
      <w:pPr>
        <w:spacing w:after="0" w:line="240" w:lineRule="auto"/>
      </w:pPr>
      <w:r>
        <w:separator/>
      </w:r>
    </w:p>
  </w:endnote>
  <w:endnote w:type="continuationSeparator" w:id="0">
    <w:p w:rsidR="00D35F51" w:rsidRDefault="00D35F51" w:rsidP="00402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5F51" w:rsidRDefault="00D35F51" w:rsidP="00402DEE">
      <w:pPr>
        <w:spacing w:after="0" w:line="240" w:lineRule="auto"/>
      </w:pPr>
      <w:r>
        <w:separator/>
      </w:r>
    </w:p>
  </w:footnote>
  <w:footnote w:type="continuationSeparator" w:id="0">
    <w:p w:rsidR="00D35F51" w:rsidRDefault="00D35F51" w:rsidP="00402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39879"/>
    </w:sdtPr>
    <w:sdtContent>
      <w:p w:rsidR="00D35F51" w:rsidRDefault="00AC2E12">
        <w:pPr>
          <w:pStyle w:val="a3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1" type="#_x0000_t75" style="position:absolute;margin-left:-87.35pt;margin-top:-44.7pt;width:598.95pt;height:847pt;z-index:-251658752;mso-position-horizontal-relative:text;mso-position-vertical-relative:text">
              <v:imagedata r:id="rId1" o:title="blank3"/>
            </v:shape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406B0"/>
    <w:multiLevelType w:val="multilevel"/>
    <w:tmpl w:val="7C846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0A5895"/>
    <w:multiLevelType w:val="multilevel"/>
    <w:tmpl w:val="2C76F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2F4008"/>
    <w:multiLevelType w:val="multilevel"/>
    <w:tmpl w:val="42ECB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2B147A"/>
    <w:multiLevelType w:val="hybridMultilevel"/>
    <w:tmpl w:val="A4225812"/>
    <w:lvl w:ilvl="0" w:tplc="A6E09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C04B81"/>
    <w:multiLevelType w:val="multilevel"/>
    <w:tmpl w:val="A864A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F94314"/>
    <w:multiLevelType w:val="hybridMultilevel"/>
    <w:tmpl w:val="46EE6E6E"/>
    <w:lvl w:ilvl="0" w:tplc="A6E09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9916A8"/>
    <w:multiLevelType w:val="multilevel"/>
    <w:tmpl w:val="B3766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6409F3"/>
    <w:multiLevelType w:val="multilevel"/>
    <w:tmpl w:val="AD2AB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441081C"/>
    <w:multiLevelType w:val="hybridMultilevel"/>
    <w:tmpl w:val="752A43B4"/>
    <w:lvl w:ilvl="0" w:tplc="A6E09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8F64FA"/>
    <w:multiLevelType w:val="hybridMultilevel"/>
    <w:tmpl w:val="269235D2"/>
    <w:lvl w:ilvl="0" w:tplc="A6E09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DB79E5"/>
    <w:multiLevelType w:val="hybridMultilevel"/>
    <w:tmpl w:val="2348D4FE"/>
    <w:lvl w:ilvl="0" w:tplc="A6E09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33794C"/>
    <w:multiLevelType w:val="multilevel"/>
    <w:tmpl w:val="57FEF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FD90008"/>
    <w:multiLevelType w:val="hybridMultilevel"/>
    <w:tmpl w:val="D5BADCD8"/>
    <w:lvl w:ilvl="0" w:tplc="A6E09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1"/>
  </w:num>
  <w:num w:numId="4">
    <w:abstractNumId w:val="4"/>
  </w:num>
  <w:num w:numId="5">
    <w:abstractNumId w:val="5"/>
  </w:num>
  <w:num w:numId="6">
    <w:abstractNumId w:val="6"/>
  </w:num>
  <w:num w:numId="7">
    <w:abstractNumId w:val="0"/>
  </w:num>
  <w:num w:numId="8">
    <w:abstractNumId w:val="9"/>
  </w:num>
  <w:num w:numId="9">
    <w:abstractNumId w:val="2"/>
  </w:num>
  <w:num w:numId="10">
    <w:abstractNumId w:val="1"/>
  </w:num>
  <w:num w:numId="11">
    <w:abstractNumId w:val="7"/>
  </w:num>
  <w:num w:numId="12">
    <w:abstractNumId w:val="3"/>
  </w:num>
  <w:num w:numId="13">
    <w:abstractNumId w:val="1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2">
      <o:colormenu v:ext="edit" fill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02DEE"/>
    <w:rsid w:val="000017E6"/>
    <w:rsid w:val="00002493"/>
    <w:rsid w:val="00003A37"/>
    <w:rsid w:val="00026BBF"/>
    <w:rsid w:val="00031A03"/>
    <w:rsid w:val="00032BD8"/>
    <w:rsid w:val="000370C3"/>
    <w:rsid w:val="0008208E"/>
    <w:rsid w:val="00087237"/>
    <w:rsid w:val="0009105A"/>
    <w:rsid w:val="00091622"/>
    <w:rsid w:val="00095F5D"/>
    <w:rsid w:val="000A52A8"/>
    <w:rsid w:val="000B1D78"/>
    <w:rsid w:val="000C2FA4"/>
    <w:rsid w:val="000C67BF"/>
    <w:rsid w:val="000D1F2C"/>
    <w:rsid w:val="000E6777"/>
    <w:rsid w:val="000E7DA3"/>
    <w:rsid w:val="000F1775"/>
    <w:rsid w:val="000F75E3"/>
    <w:rsid w:val="0010113E"/>
    <w:rsid w:val="00130922"/>
    <w:rsid w:val="00131A1F"/>
    <w:rsid w:val="0015086A"/>
    <w:rsid w:val="00164D3B"/>
    <w:rsid w:val="00174F04"/>
    <w:rsid w:val="00176B54"/>
    <w:rsid w:val="00181D1A"/>
    <w:rsid w:val="00191D9F"/>
    <w:rsid w:val="001B75FE"/>
    <w:rsid w:val="001C66F1"/>
    <w:rsid w:val="001C7A8E"/>
    <w:rsid w:val="001D0CAC"/>
    <w:rsid w:val="001E4B4D"/>
    <w:rsid w:val="001F2994"/>
    <w:rsid w:val="001F79D3"/>
    <w:rsid w:val="002208E2"/>
    <w:rsid w:val="0023663A"/>
    <w:rsid w:val="0024221E"/>
    <w:rsid w:val="00243E2D"/>
    <w:rsid w:val="002504EC"/>
    <w:rsid w:val="002671F3"/>
    <w:rsid w:val="002A1903"/>
    <w:rsid w:val="002B5B52"/>
    <w:rsid w:val="002C68D6"/>
    <w:rsid w:val="0030231C"/>
    <w:rsid w:val="003056DD"/>
    <w:rsid w:val="00325BC4"/>
    <w:rsid w:val="0033621F"/>
    <w:rsid w:val="00342FA0"/>
    <w:rsid w:val="00350054"/>
    <w:rsid w:val="00352214"/>
    <w:rsid w:val="0035533B"/>
    <w:rsid w:val="00364DFF"/>
    <w:rsid w:val="00367808"/>
    <w:rsid w:val="003807EF"/>
    <w:rsid w:val="00387944"/>
    <w:rsid w:val="00394888"/>
    <w:rsid w:val="003A1A2C"/>
    <w:rsid w:val="003A3CE5"/>
    <w:rsid w:val="003B645D"/>
    <w:rsid w:val="003C7028"/>
    <w:rsid w:val="003C7951"/>
    <w:rsid w:val="003E10CE"/>
    <w:rsid w:val="00402DEE"/>
    <w:rsid w:val="004224A8"/>
    <w:rsid w:val="00422ECE"/>
    <w:rsid w:val="00433775"/>
    <w:rsid w:val="0044079F"/>
    <w:rsid w:val="00441CB0"/>
    <w:rsid w:val="004501DE"/>
    <w:rsid w:val="004A3195"/>
    <w:rsid w:val="004A4BD6"/>
    <w:rsid w:val="004C41FD"/>
    <w:rsid w:val="004E256F"/>
    <w:rsid w:val="004E4AD0"/>
    <w:rsid w:val="004F1A90"/>
    <w:rsid w:val="004F3A7C"/>
    <w:rsid w:val="00506F31"/>
    <w:rsid w:val="00512CF7"/>
    <w:rsid w:val="00523FFA"/>
    <w:rsid w:val="00535710"/>
    <w:rsid w:val="00537B5A"/>
    <w:rsid w:val="00563302"/>
    <w:rsid w:val="005778BA"/>
    <w:rsid w:val="00584A6F"/>
    <w:rsid w:val="005A5FF5"/>
    <w:rsid w:val="005B0401"/>
    <w:rsid w:val="005B12F0"/>
    <w:rsid w:val="005B221A"/>
    <w:rsid w:val="005C505C"/>
    <w:rsid w:val="005D2116"/>
    <w:rsid w:val="005D2B94"/>
    <w:rsid w:val="005D44B5"/>
    <w:rsid w:val="005E27C2"/>
    <w:rsid w:val="00604680"/>
    <w:rsid w:val="0062159B"/>
    <w:rsid w:val="0062445E"/>
    <w:rsid w:val="00634645"/>
    <w:rsid w:val="00640D4D"/>
    <w:rsid w:val="00643606"/>
    <w:rsid w:val="006470EB"/>
    <w:rsid w:val="006537E4"/>
    <w:rsid w:val="00663C2F"/>
    <w:rsid w:val="00670351"/>
    <w:rsid w:val="006F65EE"/>
    <w:rsid w:val="00715741"/>
    <w:rsid w:val="007213C5"/>
    <w:rsid w:val="00734249"/>
    <w:rsid w:val="00734933"/>
    <w:rsid w:val="007373AF"/>
    <w:rsid w:val="00744253"/>
    <w:rsid w:val="007559CA"/>
    <w:rsid w:val="00762F52"/>
    <w:rsid w:val="00765508"/>
    <w:rsid w:val="0079332C"/>
    <w:rsid w:val="007A17ED"/>
    <w:rsid w:val="007A7781"/>
    <w:rsid w:val="007B3550"/>
    <w:rsid w:val="007C0317"/>
    <w:rsid w:val="007C53D6"/>
    <w:rsid w:val="007C72EE"/>
    <w:rsid w:val="007E5F3E"/>
    <w:rsid w:val="00801501"/>
    <w:rsid w:val="00805817"/>
    <w:rsid w:val="008209F7"/>
    <w:rsid w:val="00822EF4"/>
    <w:rsid w:val="00824506"/>
    <w:rsid w:val="00824BFB"/>
    <w:rsid w:val="00833514"/>
    <w:rsid w:val="0084104F"/>
    <w:rsid w:val="00842CD3"/>
    <w:rsid w:val="008755C2"/>
    <w:rsid w:val="0087740A"/>
    <w:rsid w:val="00886429"/>
    <w:rsid w:val="0089381C"/>
    <w:rsid w:val="008A0993"/>
    <w:rsid w:val="008B0E3D"/>
    <w:rsid w:val="008B7A47"/>
    <w:rsid w:val="008E1416"/>
    <w:rsid w:val="008E1CC8"/>
    <w:rsid w:val="008E485F"/>
    <w:rsid w:val="008F4244"/>
    <w:rsid w:val="00907034"/>
    <w:rsid w:val="00910122"/>
    <w:rsid w:val="00916F81"/>
    <w:rsid w:val="00933E95"/>
    <w:rsid w:val="00966B85"/>
    <w:rsid w:val="009714A1"/>
    <w:rsid w:val="00976AE0"/>
    <w:rsid w:val="009A37BB"/>
    <w:rsid w:val="009A45DE"/>
    <w:rsid w:val="009B58BA"/>
    <w:rsid w:val="009F173A"/>
    <w:rsid w:val="009F722E"/>
    <w:rsid w:val="00A06B36"/>
    <w:rsid w:val="00A235F4"/>
    <w:rsid w:val="00A27874"/>
    <w:rsid w:val="00A35FCE"/>
    <w:rsid w:val="00A5499D"/>
    <w:rsid w:val="00A64CA0"/>
    <w:rsid w:val="00A86779"/>
    <w:rsid w:val="00AA7686"/>
    <w:rsid w:val="00AC2E12"/>
    <w:rsid w:val="00AC4CB2"/>
    <w:rsid w:val="00AC5D42"/>
    <w:rsid w:val="00AD433D"/>
    <w:rsid w:val="00AF399F"/>
    <w:rsid w:val="00B02AD1"/>
    <w:rsid w:val="00B11AAB"/>
    <w:rsid w:val="00B36215"/>
    <w:rsid w:val="00B4350E"/>
    <w:rsid w:val="00B45056"/>
    <w:rsid w:val="00B457CC"/>
    <w:rsid w:val="00B50B13"/>
    <w:rsid w:val="00B525A5"/>
    <w:rsid w:val="00B54390"/>
    <w:rsid w:val="00B551D2"/>
    <w:rsid w:val="00B878C9"/>
    <w:rsid w:val="00BC11F7"/>
    <w:rsid w:val="00BC263A"/>
    <w:rsid w:val="00BD0C52"/>
    <w:rsid w:val="00BD39F1"/>
    <w:rsid w:val="00BD6B95"/>
    <w:rsid w:val="00BE07B2"/>
    <w:rsid w:val="00BF0559"/>
    <w:rsid w:val="00BF565E"/>
    <w:rsid w:val="00C100CB"/>
    <w:rsid w:val="00C23FE8"/>
    <w:rsid w:val="00C249D8"/>
    <w:rsid w:val="00C31CB8"/>
    <w:rsid w:val="00C37403"/>
    <w:rsid w:val="00C620AD"/>
    <w:rsid w:val="00C765BD"/>
    <w:rsid w:val="00C76D09"/>
    <w:rsid w:val="00C85D5F"/>
    <w:rsid w:val="00CD5B57"/>
    <w:rsid w:val="00CF5965"/>
    <w:rsid w:val="00CF5CBA"/>
    <w:rsid w:val="00D019EB"/>
    <w:rsid w:val="00D04F57"/>
    <w:rsid w:val="00D170C7"/>
    <w:rsid w:val="00D35F51"/>
    <w:rsid w:val="00D43A96"/>
    <w:rsid w:val="00D54D99"/>
    <w:rsid w:val="00D61189"/>
    <w:rsid w:val="00D63F57"/>
    <w:rsid w:val="00D94566"/>
    <w:rsid w:val="00DC02A2"/>
    <w:rsid w:val="00DD5223"/>
    <w:rsid w:val="00DF2EE3"/>
    <w:rsid w:val="00DF4846"/>
    <w:rsid w:val="00E14389"/>
    <w:rsid w:val="00E304BD"/>
    <w:rsid w:val="00E30C87"/>
    <w:rsid w:val="00E400F0"/>
    <w:rsid w:val="00E41743"/>
    <w:rsid w:val="00E418B1"/>
    <w:rsid w:val="00E45571"/>
    <w:rsid w:val="00E53853"/>
    <w:rsid w:val="00E73A1B"/>
    <w:rsid w:val="00E74557"/>
    <w:rsid w:val="00EB65CD"/>
    <w:rsid w:val="00EC0256"/>
    <w:rsid w:val="00EC7320"/>
    <w:rsid w:val="00EE1E2D"/>
    <w:rsid w:val="00EF295A"/>
    <w:rsid w:val="00EF7CD6"/>
    <w:rsid w:val="00F22A83"/>
    <w:rsid w:val="00F30882"/>
    <w:rsid w:val="00F329BF"/>
    <w:rsid w:val="00F44A4D"/>
    <w:rsid w:val="00F94C32"/>
    <w:rsid w:val="00FB6C23"/>
    <w:rsid w:val="00FC7864"/>
    <w:rsid w:val="00FE6C30"/>
    <w:rsid w:val="00FF3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DEE"/>
  </w:style>
  <w:style w:type="paragraph" w:styleId="5">
    <w:name w:val="heading 5"/>
    <w:basedOn w:val="a"/>
    <w:link w:val="50"/>
    <w:uiPriority w:val="9"/>
    <w:qFormat/>
    <w:rsid w:val="003E10C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02D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02DEE"/>
  </w:style>
  <w:style w:type="paragraph" w:styleId="a5">
    <w:name w:val="footer"/>
    <w:basedOn w:val="a"/>
    <w:link w:val="a6"/>
    <w:uiPriority w:val="99"/>
    <w:semiHidden/>
    <w:unhideWhenUsed/>
    <w:rsid w:val="00402D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02DEE"/>
  </w:style>
  <w:style w:type="paragraph" w:styleId="a7">
    <w:name w:val="Balloon Text"/>
    <w:basedOn w:val="a"/>
    <w:link w:val="a8"/>
    <w:uiPriority w:val="99"/>
    <w:semiHidden/>
    <w:unhideWhenUsed/>
    <w:rsid w:val="00402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2DEE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402DEE"/>
    <w:rPr>
      <w:color w:val="0000FF"/>
      <w:u w:val="single"/>
    </w:rPr>
  </w:style>
  <w:style w:type="character" w:styleId="aa">
    <w:name w:val="Strong"/>
    <w:basedOn w:val="a0"/>
    <w:uiPriority w:val="22"/>
    <w:qFormat/>
    <w:rsid w:val="00402DEE"/>
    <w:rPr>
      <w:b/>
      <w:bCs/>
    </w:rPr>
  </w:style>
  <w:style w:type="paragraph" w:styleId="ab">
    <w:name w:val="List Paragraph"/>
    <w:basedOn w:val="a"/>
    <w:uiPriority w:val="34"/>
    <w:qFormat/>
    <w:rsid w:val="00402DEE"/>
    <w:pPr>
      <w:ind w:left="720"/>
      <w:contextualSpacing/>
    </w:pPr>
  </w:style>
  <w:style w:type="character" w:customStyle="1" w:styleId="apple-converted-space">
    <w:name w:val="apple-converted-space"/>
    <w:basedOn w:val="a0"/>
    <w:rsid w:val="00FC7864"/>
  </w:style>
  <w:style w:type="character" w:customStyle="1" w:styleId="50">
    <w:name w:val="Заголовок 5 Знак"/>
    <w:basedOn w:val="a0"/>
    <w:link w:val="5"/>
    <w:uiPriority w:val="9"/>
    <w:rsid w:val="003E10C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smidate">
    <w:name w:val="smi_date"/>
    <w:basedOn w:val="a"/>
    <w:rsid w:val="003E1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3E1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caption"/>
    <w:basedOn w:val="a"/>
    <w:next w:val="a"/>
    <w:uiPriority w:val="35"/>
    <w:unhideWhenUsed/>
    <w:qFormat/>
    <w:rsid w:val="005B0401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e">
    <w:name w:val="Emphasis"/>
    <w:basedOn w:val="a0"/>
    <w:uiPriority w:val="20"/>
    <w:qFormat/>
    <w:rsid w:val="009714A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0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47664">
              <w:marLeft w:val="0"/>
              <w:marRight w:val="45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61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4144109">
              <w:marLeft w:val="45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16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0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2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2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7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exet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eni@alkotel.ru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9AF6FD-27C8-410E-8023-D5F0DCA33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Электронные системы АЛКОТЕЛ</Company>
  <LinksUpToDate>false</LinksUpToDate>
  <CharactersWithSpaces>3858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eni</dc:creator>
  <cp:keywords/>
  <dc:description/>
  <cp:lastModifiedBy>eni</cp:lastModifiedBy>
  <cp:revision>7</cp:revision>
  <cp:lastPrinted>2012-12-10T10:45:00Z</cp:lastPrinted>
  <dcterms:created xsi:type="dcterms:W3CDTF">2013-01-30T09:55:00Z</dcterms:created>
  <dcterms:modified xsi:type="dcterms:W3CDTF">2013-02-07T05:09:00Z</dcterms:modified>
</cp:coreProperties>
</file>