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E94AB9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B31AE2">
        <w:rPr>
          <w:b/>
        </w:rPr>
        <w:t>5</w:t>
      </w:r>
      <w:r w:rsidR="00DF12F9" w:rsidRPr="006D7458">
        <w:rPr>
          <w:b/>
        </w:rPr>
        <w:t xml:space="preserve"> </w:t>
      </w:r>
      <w:r w:rsidR="002C643C"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DF12F9" w:rsidRPr="006D7458">
        <w:rPr>
          <w:b/>
        </w:rPr>
        <w:t xml:space="preserve">                г. Санкт-Петербург</w:t>
      </w:r>
    </w:p>
    <w:p w:rsidR="002D410A" w:rsidRPr="002D410A" w:rsidRDefault="002D410A" w:rsidP="002D410A">
      <w:pPr>
        <w:jc w:val="center"/>
        <w:rPr>
          <w:b/>
        </w:rPr>
      </w:pPr>
      <w:r w:rsidRPr="002D410A">
        <w:rPr>
          <w:b/>
        </w:rPr>
        <w:t>Ри</w:t>
      </w:r>
      <w:r w:rsidR="009E1FA2">
        <w:rPr>
          <w:b/>
        </w:rPr>
        <w:t xml:space="preserve">дер в «лунном» свете – </w:t>
      </w:r>
      <w:r>
        <w:rPr>
          <w:b/>
          <w:lang w:val="en-US"/>
        </w:rPr>
        <w:t>teXet</w:t>
      </w:r>
      <w:r w:rsidRPr="002D410A">
        <w:rPr>
          <w:b/>
        </w:rPr>
        <w:t xml:space="preserve"> </w:t>
      </w:r>
      <w:r>
        <w:rPr>
          <w:b/>
        </w:rPr>
        <w:t>TB-116FL</w:t>
      </w:r>
    </w:p>
    <w:p w:rsidR="00A83C1F" w:rsidRPr="002D410A" w:rsidRDefault="009E1FA2" w:rsidP="002D410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1308100</wp:posOffset>
            </wp:positionV>
            <wp:extent cx="2524125" cy="3207385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-116FL_red_front_1380290379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3" r="16273"/>
                    <a:stretch/>
                  </pic:blipFill>
                  <pic:spPr bwMode="auto">
                    <a:xfrm>
                      <a:off x="0" y="0"/>
                      <a:ext cx="2524125" cy="320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1308100</wp:posOffset>
            </wp:positionV>
            <wp:extent cx="2514600" cy="317500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-116FL_grey_front_138029036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2" r="16201"/>
                    <a:stretch/>
                  </pic:blipFill>
                  <pic:spPr bwMode="auto">
                    <a:xfrm>
                      <a:off x="0" y="0"/>
                      <a:ext cx="251460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10A" w:rsidRPr="002D410A">
        <w:t>teXet продолжает модернизировать популярные модели E-</w:t>
      </w:r>
      <w:proofErr w:type="spellStart"/>
      <w:r w:rsidR="002D410A" w:rsidRPr="002D410A">
        <w:t>Ink</w:t>
      </w:r>
      <w:proofErr w:type="spellEnd"/>
      <w:r w:rsidR="002D410A" w:rsidRPr="002D410A">
        <w:t xml:space="preserve"> </w:t>
      </w:r>
      <w:proofErr w:type="spellStart"/>
      <w:r w:rsidR="002D410A" w:rsidRPr="002D410A">
        <w:t>ридеров</w:t>
      </w:r>
      <w:proofErr w:type="spellEnd"/>
      <w:r w:rsidR="002D410A" w:rsidRPr="002D410A">
        <w:t xml:space="preserve">, делая их функционал еще богаче, а использование комфортнее. Одна из самых яркий и элегантных электронных книг в линейке бренда </w:t>
      </w:r>
      <w:hyperlink r:id="rId11" w:history="1">
        <w:r w:rsidR="002D410A" w:rsidRPr="00A83C1F">
          <w:rPr>
            <w:rStyle w:val="a5"/>
          </w:rPr>
          <w:t>TB-116FL</w:t>
        </w:r>
      </w:hyperlink>
      <w:r w:rsidR="002024E4">
        <w:t xml:space="preserve"> – </w:t>
      </w:r>
      <w:r w:rsidR="002D410A" w:rsidRPr="002D410A">
        <w:t>теперь</w:t>
      </w:r>
      <w:r w:rsidR="002024E4">
        <w:t xml:space="preserve"> это</w:t>
      </w:r>
      <w:r w:rsidR="002D410A" w:rsidRPr="002D410A">
        <w:t xml:space="preserve"> не только классическое чтение в оригинальном дизайне, но и экран высокого разрешения E-</w:t>
      </w:r>
      <w:proofErr w:type="spellStart"/>
      <w:r w:rsidR="002D410A" w:rsidRPr="002D410A">
        <w:t>Ink</w:t>
      </w:r>
      <w:proofErr w:type="spellEnd"/>
      <w:r w:rsidR="002D410A" w:rsidRPr="002D410A">
        <w:t xml:space="preserve"> PEARL HD с мягкой светодиодной подсветкой. При неизменной безвредности для зрения TB-116FL станет проводником в удивительный мир чтения под ярким солнцем и в полной темноте.</w:t>
      </w:r>
    </w:p>
    <w:p w:rsidR="002D410A" w:rsidRPr="002D410A" w:rsidRDefault="002D410A" w:rsidP="002D410A">
      <w:pPr>
        <w:jc w:val="both"/>
      </w:pPr>
      <w:r w:rsidRPr="002D410A">
        <w:t xml:space="preserve">Безусловно, главное достоинство </w:t>
      </w:r>
      <w:proofErr w:type="gramStart"/>
      <w:r w:rsidRPr="002D410A">
        <w:t>обновленного</w:t>
      </w:r>
      <w:proofErr w:type="gramEnd"/>
      <w:r w:rsidRPr="002D410A">
        <w:t xml:space="preserve"> </w:t>
      </w:r>
      <w:proofErr w:type="spellStart"/>
      <w:r w:rsidRPr="002D410A">
        <w:t>ридера</w:t>
      </w:r>
      <w:proofErr w:type="spellEnd"/>
      <w:r w:rsidRPr="002D410A">
        <w:t xml:space="preserve"> – это 6-дюймовый дисплей технологии E-</w:t>
      </w:r>
      <w:proofErr w:type="spellStart"/>
      <w:r w:rsidRPr="002D410A">
        <w:t>Ink</w:t>
      </w:r>
      <w:proofErr w:type="spellEnd"/>
      <w:r w:rsidRPr="002D410A">
        <w:t xml:space="preserve"> PEARL HD, поддерживающий 16 оттенков серого. По сравнению с экранами прошлого поколения PEARL HD имеет </w:t>
      </w:r>
      <w:proofErr w:type="spellStart"/>
      <w:proofErr w:type="gramStart"/>
      <w:r w:rsidRPr="002D410A">
        <w:t>бо̀льшее</w:t>
      </w:r>
      <w:proofErr w:type="spellEnd"/>
      <w:proofErr w:type="gramEnd"/>
      <w:r w:rsidRPr="002D410A">
        <w:t xml:space="preserve"> разрешение 1024х758 пикселей и контрастность 12:1. </w:t>
      </w:r>
      <w:proofErr w:type="gramStart"/>
      <w:r w:rsidRPr="002D410A">
        <w:t xml:space="preserve">За счет четкой </w:t>
      </w:r>
      <w:proofErr w:type="spellStart"/>
      <w:r w:rsidRPr="002D410A">
        <w:t>отрисовки</w:t>
      </w:r>
      <w:proofErr w:type="spellEnd"/>
      <w:r w:rsidRPr="002D410A">
        <w:t xml:space="preserve"> текста работать с teXet TB-116FL также комфортно, как и с обычной печатной книгой.</w:t>
      </w:r>
      <w:proofErr w:type="gramEnd"/>
    </w:p>
    <w:p w:rsidR="002D410A" w:rsidRPr="002D410A" w:rsidRDefault="002D410A" w:rsidP="002D410A">
      <w:pPr>
        <w:jc w:val="both"/>
      </w:pPr>
      <w:r w:rsidRPr="002D410A">
        <w:t xml:space="preserve">Хорошее освещение с TB-116FL не является обязательным условием для чтения. Погрузиться в атмосферу любимого произведения можно даже в полной темноте благодаря подсветке с десятью ступенями яркости. Светодиодная панель у TB-116FL расположена в нижней части экрана, а не под ним, как это реализовано в TFT книгах, поэтому свет направлен непосредственно на экран, а </w:t>
      </w:r>
      <w:r w:rsidR="002024E4">
        <w:t>не в сторону пользователя. Мягкая р</w:t>
      </w:r>
      <w:r w:rsidRPr="002D410A">
        <w:t>авномерная подсветк</w:t>
      </w:r>
      <w:r w:rsidR="002024E4">
        <w:t xml:space="preserve">а </w:t>
      </w:r>
      <w:r w:rsidRPr="002D410A">
        <w:t xml:space="preserve">даже при длительном общении с </w:t>
      </w:r>
      <w:proofErr w:type="spellStart"/>
      <w:r w:rsidRPr="002D410A">
        <w:t>ридером</w:t>
      </w:r>
      <w:proofErr w:type="spellEnd"/>
      <w:r w:rsidRPr="002D410A">
        <w:t xml:space="preserve"> не утомляет глаза.</w:t>
      </w:r>
    </w:p>
    <w:p w:rsidR="002D410A" w:rsidRPr="002D410A" w:rsidRDefault="002D410A" w:rsidP="002D410A">
      <w:pPr>
        <w:jc w:val="both"/>
      </w:pPr>
      <w:r w:rsidRPr="002D410A">
        <w:t xml:space="preserve">TB-116FL отличается </w:t>
      </w:r>
      <w:proofErr w:type="gramStart"/>
      <w:r w:rsidRPr="002D410A">
        <w:t>традиционной</w:t>
      </w:r>
      <w:proofErr w:type="gramEnd"/>
      <w:r w:rsidRPr="002D410A">
        <w:t xml:space="preserve"> для </w:t>
      </w:r>
      <w:proofErr w:type="spellStart"/>
      <w:r w:rsidRPr="002D410A">
        <w:t>ридеров</w:t>
      </w:r>
      <w:proofErr w:type="spellEnd"/>
      <w:r w:rsidRPr="002D410A">
        <w:t xml:space="preserve"> teXet </w:t>
      </w:r>
      <w:proofErr w:type="spellStart"/>
      <w:r w:rsidRPr="002D410A">
        <w:t>мультиформатностью</w:t>
      </w:r>
      <w:proofErr w:type="spellEnd"/>
      <w:r w:rsidRPr="002D410A">
        <w:t xml:space="preserve"> – устройство понима</w:t>
      </w:r>
      <w:r w:rsidR="002024E4">
        <w:t xml:space="preserve">ет текстовые форматы </w:t>
      </w:r>
      <w:r w:rsidR="002024E4" w:rsidRPr="002024E4">
        <w:t>DJVU, PDF, EPUB, FB2, TXT, MOBI, HTM, HTML, RTF, PDB, CHM, DJV</w:t>
      </w:r>
      <w:r w:rsidR="002024E4">
        <w:t xml:space="preserve">, отображает графику в </w:t>
      </w:r>
      <w:r w:rsidR="002024E4" w:rsidRPr="002024E4">
        <w:t>JPG, BMP, GIF, PNG</w:t>
      </w:r>
      <w:r w:rsidRPr="002D410A">
        <w:t xml:space="preserve"> и дополнительно умеет открывать архивы ZIP объемом до 4 ГБ без подключения к компьютеру.</w:t>
      </w:r>
    </w:p>
    <w:p w:rsidR="002D410A" w:rsidRPr="002D410A" w:rsidRDefault="002D410A" w:rsidP="002D410A">
      <w:pPr>
        <w:jc w:val="both"/>
      </w:pPr>
      <w:r w:rsidRPr="002D410A">
        <w:t>Электронная книга располагает широким набором инструментов для оформления текста. Во время чтения легко задать стиль и размер шрифта, сохранять и удалять закладки. Благодаря усовершенствованному программному обеспечению teXet TB-116FL корректно отображает содержание, сноски, распознает эпиграфы и строфы.</w:t>
      </w:r>
    </w:p>
    <w:p w:rsidR="00A83C1F" w:rsidRPr="002D410A" w:rsidRDefault="00A83C1F" w:rsidP="002D410A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716280</wp:posOffset>
            </wp:positionV>
            <wp:extent cx="5622290" cy="3062605"/>
            <wp:effectExtent l="0" t="0" r="0" b="0"/>
            <wp:wrapTopAndBottom/>
            <wp:docPr id="6" name="Рисунок 6" descr="http://www.texet.ru/files/images/TB-116FL_ro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B-116FL_rot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"/>
                    <a:stretch/>
                  </pic:blipFill>
                  <pic:spPr bwMode="auto">
                    <a:xfrm>
                      <a:off x="0" y="0"/>
                      <a:ext cx="562229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10A" w:rsidRPr="002D410A">
        <w:t xml:space="preserve">Собственная память 4 ГБ позволяет загрузить в устройство большое количество книг и всегда иметь под рукой личную библиотеку, при этом расширить </w:t>
      </w:r>
      <w:r w:rsidR="00D87A1B">
        <w:t>объем для хранения данных</w:t>
      </w:r>
      <w:r w:rsidR="002D410A" w:rsidRPr="002D410A">
        <w:t xml:space="preserve"> можно за счет </w:t>
      </w:r>
      <w:proofErr w:type="spellStart"/>
      <w:r w:rsidR="002D410A" w:rsidRPr="002D410A">
        <w:t>microSD</w:t>
      </w:r>
      <w:proofErr w:type="spellEnd"/>
      <w:r w:rsidR="002D410A" w:rsidRPr="002D410A">
        <w:t>/SDHC карт.</w:t>
      </w:r>
    </w:p>
    <w:p w:rsidR="002D410A" w:rsidRPr="002024E4" w:rsidRDefault="002D410A" w:rsidP="002D410A">
      <w:pPr>
        <w:jc w:val="both"/>
      </w:pPr>
      <w:r w:rsidRPr="002D410A">
        <w:t>TB-116FL – одна из самых привлекательных моделей с точки зрения эргономичности и оригинального оформления в двух цветовых решениях. Тонкий 10-миллиметровый корпус весом всего 184 грамма делает книгу мобильным спутником в любой поездке. Еще одно достоинство модели – уникальный «поворотный» дизайн и возможность переворачивать текст на 360 градусов, что делает ридер одинаково удобным в управлении как правой, так и левой рукой. Помимо microUSB-кабеля и сетевого адаптера, в комплект входит новый фирменный чехол teXet. Тонкая обложка надежно защищает электронную книгу от царапин и других повреждений.</w:t>
      </w:r>
    </w:p>
    <w:p w:rsidR="002D410A" w:rsidRPr="002D410A" w:rsidRDefault="002D410A" w:rsidP="002D410A">
      <w:pPr>
        <w:jc w:val="both"/>
      </w:pPr>
      <w:r w:rsidRPr="002D410A">
        <w:t xml:space="preserve"> teXet TB-116FL особенно пригодится тем, кто любит читать перед сном и в путешествиях. Обновленная модель объединяет в себе элегантный дизайн, современные технологии и доступную для широкой аудитории стоимость</w:t>
      </w:r>
      <w:r w:rsidR="00D87A1B">
        <w:t>.</w:t>
      </w:r>
    </w:p>
    <w:p w:rsidR="00A83C1F" w:rsidRDefault="002D410A" w:rsidP="00D87A1B">
      <w:pPr>
        <w:rPr>
          <w:b/>
        </w:rPr>
      </w:pPr>
      <w:r w:rsidRPr="002D410A">
        <w:rPr>
          <w:b/>
        </w:rPr>
        <w:t xml:space="preserve">Рекомендованная розничная цена teXet TB-116FL составляет </w:t>
      </w:r>
      <w:r w:rsidR="003B7C82">
        <w:rPr>
          <w:b/>
        </w:rPr>
        <w:t>45</w:t>
      </w:r>
      <w:r w:rsidRPr="002D410A">
        <w:rPr>
          <w:b/>
        </w:rPr>
        <w:t>99 рублей.</w:t>
      </w:r>
    </w:p>
    <w:p w:rsidR="00D87A1B" w:rsidRPr="00D87A1B" w:rsidRDefault="00D87A1B" w:rsidP="00D87A1B">
      <w:pPr>
        <w:rPr>
          <w:b/>
        </w:rPr>
      </w:pPr>
    </w:p>
    <w:p w:rsidR="00A83C1F" w:rsidRPr="006D41CB" w:rsidRDefault="00A83C1F" w:rsidP="00A83C1F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6D41CB">
        <w:rPr>
          <w:rFonts w:cs="Arial"/>
          <w:b/>
          <w:bCs/>
        </w:rPr>
        <w:t>Информация о компании</w:t>
      </w:r>
      <w:r w:rsidRPr="006D41CB">
        <w:rPr>
          <w:rFonts w:cs="Arial"/>
          <w:b/>
          <w:bCs/>
        </w:rPr>
        <w:tab/>
      </w:r>
    </w:p>
    <w:p w:rsidR="000C752C" w:rsidRDefault="00A83C1F" w:rsidP="000B5534">
      <w:pPr>
        <w:rPr>
          <w:b/>
        </w:rPr>
      </w:pPr>
      <w:r w:rsidRPr="006D41CB">
        <w:rPr>
          <w:rStyle w:val="a9"/>
        </w:rPr>
        <w:t xml:space="preserve">Торговая марка teXet принадлежит компании «Электронные системы «Алкотел», </w:t>
      </w:r>
      <w:r>
        <w:t>которая имеет 26</w:t>
      </w:r>
      <w:r w:rsidRPr="006D41CB">
        <w:t xml:space="preserve">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6D41CB">
        <w:rPr>
          <w:lang w:val="en-US"/>
        </w:rPr>
        <w:t>teXet</w:t>
      </w:r>
      <w:r w:rsidRPr="006D41CB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6D41CB">
        <w:t>М.Видео</w:t>
      </w:r>
      <w:proofErr w:type="spellEnd"/>
      <w:r w:rsidRPr="006D41CB">
        <w:t xml:space="preserve">, сеть Цифровых супермаркетов DNS, Эльдорадо, </w:t>
      </w:r>
      <w:proofErr w:type="spellStart"/>
      <w:r w:rsidRPr="006D41CB">
        <w:t>Техносила</w:t>
      </w:r>
      <w:proofErr w:type="spellEnd"/>
      <w:r w:rsidRPr="006D41CB">
        <w:t xml:space="preserve">. В 2012 году состоялся запуск проекта по созданию собственной </w:t>
      </w:r>
      <w:proofErr w:type="spellStart"/>
      <w:r w:rsidRPr="006D41CB">
        <w:t>монобрендовой</w:t>
      </w:r>
      <w:proofErr w:type="spellEnd"/>
      <w:r w:rsidRPr="006D41CB">
        <w:t xml:space="preserve"> сети, открыты первые фирменные магазины </w:t>
      </w:r>
      <w:r w:rsidRPr="006D41CB">
        <w:rPr>
          <w:lang w:val="en-US"/>
        </w:rPr>
        <w:t>teXet</w:t>
      </w:r>
      <w:r w:rsidRPr="006D41CB">
        <w:t xml:space="preserve"> в Санкт-Петербурге. </w:t>
      </w:r>
      <w:r w:rsidRPr="006D41CB">
        <w:rPr>
          <w:rFonts w:cs="Arial"/>
        </w:rPr>
        <w:t xml:space="preserve">Больше информации на сайте </w:t>
      </w:r>
      <w:hyperlink r:id="rId13" w:history="1">
        <w:r w:rsidRPr="006D41CB">
          <w:rPr>
            <w:rStyle w:val="a5"/>
            <w:rFonts w:cs="Arial"/>
            <w:lang w:val="en-US"/>
          </w:rPr>
          <w:t>www</w:t>
        </w:r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texet</w:t>
        </w:r>
        <w:proofErr w:type="spellEnd"/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ru</w:t>
        </w:r>
        <w:proofErr w:type="spellEnd"/>
      </w:hyperlink>
    </w:p>
    <w:p w:rsidR="00035837" w:rsidRDefault="00DF12F9" w:rsidP="004B43ED">
      <w:pPr>
        <w:spacing w:after="120"/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="00035837">
        <w:rPr>
          <w:b/>
        </w:rPr>
        <w:t xml:space="preserve">электронной книги </w:t>
      </w:r>
      <w:r w:rsidR="00035837" w:rsidRPr="00973E2E">
        <w:rPr>
          <w:b/>
        </w:rPr>
        <w:t xml:space="preserve">teXet </w:t>
      </w:r>
      <w:r w:rsidR="00A83C1F" w:rsidRPr="002D410A">
        <w:rPr>
          <w:b/>
        </w:rPr>
        <w:t>TB-116FL</w:t>
      </w:r>
    </w:p>
    <w:p w:rsidR="00A83C1F" w:rsidRDefault="00A83C1F" w:rsidP="00A83C1F">
      <w:pPr>
        <w:spacing w:after="0"/>
        <w:sectPr w:rsidR="00A83C1F" w:rsidSect="000B1ECE">
          <w:headerReference w:type="default" r:id="rId14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A83C1F" w:rsidRPr="00A83C1F" w:rsidRDefault="003972A3" w:rsidP="00A83C1F">
      <w:pPr>
        <w:pStyle w:val="a6"/>
        <w:numPr>
          <w:ilvl w:val="0"/>
          <w:numId w:val="7"/>
        </w:numPr>
        <w:spacing w:after="0"/>
      </w:pPr>
      <w:r>
        <w:lastRenderedPageBreak/>
        <w:t>6</w:t>
      </w:r>
      <w:bookmarkStart w:id="0" w:name="_GoBack"/>
      <w:bookmarkEnd w:id="0"/>
      <w:r w:rsidR="00A83C1F" w:rsidRPr="00A83C1F">
        <w:t>’’ E-</w:t>
      </w:r>
      <w:proofErr w:type="spellStart"/>
      <w:r w:rsidR="00A83C1F" w:rsidRPr="00A83C1F">
        <w:t>Ink</w:t>
      </w:r>
      <w:proofErr w:type="spellEnd"/>
      <w:r w:rsidR="00A83C1F" w:rsidRPr="00A83C1F">
        <w:t xml:space="preserve"> PEARL HD дисплей, 1024х758 пикселей, 16 градаций серого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Встроенная подсветка экрана</w:t>
      </w:r>
      <w:r w:rsidR="000C752C">
        <w:t>, 10 уровней яркости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Встроенная память 4 ГБ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 xml:space="preserve">Слот для </w:t>
      </w:r>
      <w:proofErr w:type="spellStart"/>
      <w:r w:rsidRPr="00A83C1F">
        <w:t>microSD</w:t>
      </w:r>
      <w:proofErr w:type="spellEnd"/>
      <w:r w:rsidRPr="00A83C1F">
        <w:t>/SDHC-карт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Поддержка текстовых форматов: DJVU, PDF, EPUB, FB2, TXT, MOBI, HTM, HTML, RTF, PDB, CHM, DJV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Поддержка архивов ZIP до 4 МБ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Форматирование текстовых файлов: выбор размера, междустрочного интервала, размера полей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Поддержка оглавлений и обложек книг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Отображение сносок в тексте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Поиск по тексту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Сохранение/удаление закладок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История просмотра последних файлов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Инверсный режим просмотра текста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Поворот текста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lastRenderedPageBreak/>
        <w:t>Воспроизведение изображений в форматах: JPG, BMP, GIF, PNG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Автоматический режим просмотра изображений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Поворот изображений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Изменение масштаба изображения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proofErr w:type="spellStart"/>
      <w:r w:rsidRPr="00A83C1F">
        <w:t>Автовыключение</w:t>
      </w:r>
      <w:proofErr w:type="spellEnd"/>
      <w:r w:rsidRPr="00A83C1F">
        <w:t>, режим сна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Дата и время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Блокировка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Интерфейс USB 2.0 (подключение к ПК)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 xml:space="preserve">Питание от встроенного </w:t>
      </w:r>
      <w:proofErr w:type="spellStart"/>
      <w:r w:rsidRPr="00A83C1F">
        <w:t>Li-Pol</w:t>
      </w:r>
      <w:proofErr w:type="spellEnd"/>
      <w:r w:rsidRPr="00A83C1F">
        <w:t xml:space="preserve"> аккумулятора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Размеры: 160х126х10 мм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Масса: 184 г</w:t>
      </w:r>
    </w:p>
    <w:p w:rsidR="00A83C1F" w:rsidRPr="00A83C1F" w:rsidRDefault="00A83C1F" w:rsidP="00A83C1F">
      <w:pPr>
        <w:pStyle w:val="a6"/>
        <w:numPr>
          <w:ilvl w:val="0"/>
          <w:numId w:val="7"/>
        </w:numPr>
        <w:spacing w:after="0"/>
      </w:pPr>
      <w:r w:rsidRPr="00A83C1F">
        <w:t>Комплектность:</w:t>
      </w:r>
    </w:p>
    <w:p w:rsidR="00A83C1F" w:rsidRPr="00A83C1F" w:rsidRDefault="00A83C1F" w:rsidP="000C752C">
      <w:pPr>
        <w:pStyle w:val="a6"/>
        <w:spacing w:after="0"/>
      </w:pPr>
      <w:r w:rsidRPr="00A83C1F">
        <w:t>Электронная книга</w:t>
      </w:r>
    </w:p>
    <w:p w:rsidR="00A83C1F" w:rsidRPr="00A83C1F" w:rsidRDefault="00A83C1F" w:rsidP="000C752C">
      <w:pPr>
        <w:pStyle w:val="a6"/>
        <w:spacing w:after="0"/>
      </w:pPr>
      <w:r w:rsidRPr="00A83C1F">
        <w:t>Чехол</w:t>
      </w:r>
    </w:p>
    <w:p w:rsidR="00A83C1F" w:rsidRPr="00A83C1F" w:rsidRDefault="00A83C1F" w:rsidP="000C752C">
      <w:pPr>
        <w:pStyle w:val="a6"/>
        <w:spacing w:after="0"/>
      </w:pPr>
      <w:r w:rsidRPr="00A83C1F">
        <w:t>microUSB-кабель</w:t>
      </w:r>
    </w:p>
    <w:p w:rsidR="00A83C1F" w:rsidRPr="00A83C1F" w:rsidRDefault="00A83C1F" w:rsidP="000C752C">
      <w:pPr>
        <w:pStyle w:val="a6"/>
        <w:spacing w:after="0"/>
      </w:pPr>
      <w:r w:rsidRPr="00A83C1F">
        <w:t>Сетевой адаптер</w:t>
      </w:r>
    </w:p>
    <w:p w:rsidR="00A83C1F" w:rsidRPr="00A83C1F" w:rsidRDefault="00A83C1F" w:rsidP="000C752C">
      <w:pPr>
        <w:pStyle w:val="a6"/>
        <w:spacing w:after="0"/>
      </w:pPr>
      <w:r w:rsidRPr="00A83C1F">
        <w:t>Руководство по эксплуатации</w:t>
      </w:r>
    </w:p>
    <w:p w:rsidR="00A83C1F" w:rsidRPr="00A83C1F" w:rsidRDefault="00A83C1F" w:rsidP="000C752C">
      <w:pPr>
        <w:pStyle w:val="a6"/>
        <w:spacing w:after="0"/>
      </w:pPr>
      <w:r w:rsidRPr="00A83C1F">
        <w:t>Гарантийный талон</w:t>
      </w:r>
    </w:p>
    <w:p w:rsidR="00A83C1F" w:rsidRDefault="00A83C1F" w:rsidP="004B43ED">
      <w:pPr>
        <w:spacing w:after="120"/>
        <w:rPr>
          <w:b/>
        </w:rPr>
        <w:sectPr w:rsidR="00A83C1F" w:rsidSect="00A83C1F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B75095" w:rsidRDefault="00B75095" w:rsidP="00B75095">
      <w:pPr>
        <w:spacing w:after="0" w:line="240" w:lineRule="auto"/>
        <w:jc w:val="both"/>
        <w:rPr>
          <w:b/>
        </w:rPr>
      </w:pPr>
    </w:p>
    <w:p w:rsidR="000C752C" w:rsidRDefault="000C752C" w:rsidP="00B75095">
      <w:pPr>
        <w:spacing w:after="0" w:line="240" w:lineRule="auto"/>
        <w:jc w:val="both"/>
        <w:rPr>
          <w:b/>
        </w:rPr>
      </w:pPr>
    </w:p>
    <w:p w:rsidR="00B75095" w:rsidRPr="006D41CB" w:rsidRDefault="00B75095" w:rsidP="00B75095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B75095" w:rsidRPr="006D41CB" w:rsidRDefault="00B75095" w:rsidP="00B75095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B75095" w:rsidRPr="006D41CB" w:rsidRDefault="00B75095" w:rsidP="00B75095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B75095" w:rsidRPr="00587638" w:rsidRDefault="00B75095" w:rsidP="00B75095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B75095" w:rsidRPr="008F6E02" w:rsidRDefault="00B75095" w:rsidP="00B75095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5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B75095" w:rsidRPr="00887158" w:rsidRDefault="003972A3" w:rsidP="00B75095">
      <w:pPr>
        <w:spacing w:after="0" w:line="240" w:lineRule="auto"/>
        <w:jc w:val="both"/>
        <w:rPr>
          <w:lang w:val="en-US"/>
        </w:rPr>
      </w:pPr>
      <w:hyperlink r:id="rId16" w:history="1">
        <w:r w:rsidR="00B75095" w:rsidRPr="006D41CB">
          <w:rPr>
            <w:rStyle w:val="a5"/>
            <w:lang w:val="en-US"/>
          </w:rPr>
          <w:t>www.texet.ru</w:t>
        </w:r>
      </w:hyperlink>
    </w:p>
    <w:p w:rsidR="005E4DAA" w:rsidRPr="001924C0" w:rsidRDefault="005E4DAA" w:rsidP="00B75095">
      <w:pPr>
        <w:spacing w:after="0" w:line="240" w:lineRule="auto"/>
        <w:jc w:val="both"/>
        <w:rPr>
          <w:lang w:val="en-US"/>
        </w:rPr>
      </w:pPr>
    </w:p>
    <w:sectPr w:rsidR="005E4DAA" w:rsidRPr="001924C0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4" w:rsidRDefault="002024E4" w:rsidP="001E02F6">
      <w:pPr>
        <w:spacing w:after="0" w:line="240" w:lineRule="auto"/>
      </w:pPr>
      <w:r>
        <w:separator/>
      </w:r>
    </w:p>
  </w:endnote>
  <w:end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4" w:rsidRDefault="002024E4" w:rsidP="001E02F6">
      <w:pPr>
        <w:spacing w:after="0" w:line="240" w:lineRule="auto"/>
      </w:pPr>
      <w:r>
        <w:separator/>
      </w:r>
    </w:p>
  </w:footnote>
  <w:foot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4" w:rsidRDefault="002024E4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7611"/>
    <w:rsid w:val="00017940"/>
    <w:rsid w:val="00035837"/>
    <w:rsid w:val="00051038"/>
    <w:rsid w:val="000718D7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7892"/>
    <w:rsid w:val="000F52B4"/>
    <w:rsid w:val="00107E71"/>
    <w:rsid w:val="00134604"/>
    <w:rsid w:val="001527C9"/>
    <w:rsid w:val="001659E9"/>
    <w:rsid w:val="001924C0"/>
    <w:rsid w:val="001A2E46"/>
    <w:rsid w:val="001A64CF"/>
    <w:rsid w:val="001E02F6"/>
    <w:rsid w:val="00200B11"/>
    <w:rsid w:val="002024E4"/>
    <w:rsid w:val="00202750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D410A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972A3"/>
    <w:rsid w:val="003B7C82"/>
    <w:rsid w:val="003D4D9F"/>
    <w:rsid w:val="003D6873"/>
    <w:rsid w:val="003F32D8"/>
    <w:rsid w:val="00413271"/>
    <w:rsid w:val="00422036"/>
    <w:rsid w:val="00444CA6"/>
    <w:rsid w:val="004511E7"/>
    <w:rsid w:val="00481CF7"/>
    <w:rsid w:val="004B43ED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3538C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50A8E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0775"/>
    <w:rsid w:val="009653FE"/>
    <w:rsid w:val="00973E2E"/>
    <w:rsid w:val="00974D9B"/>
    <w:rsid w:val="00983AB6"/>
    <w:rsid w:val="00991786"/>
    <w:rsid w:val="009A08FA"/>
    <w:rsid w:val="009C7126"/>
    <w:rsid w:val="009E1FA2"/>
    <w:rsid w:val="009F6927"/>
    <w:rsid w:val="00A0163B"/>
    <w:rsid w:val="00A11334"/>
    <w:rsid w:val="00A20524"/>
    <w:rsid w:val="00A83C1F"/>
    <w:rsid w:val="00A9124A"/>
    <w:rsid w:val="00A92852"/>
    <w:rsid w:val="00AB517D"/>
    <w:rsid w:val="00AE39D0"/>
    <w:rsid w:val="00AE4F32"/>
    <w:rsid w:val="00AE66FC"/>
    <w:rsid w:val="00B04F59"/>
    <w:rsid w:val="00B31AE2"/>
    <w:rsid w:val="00B37F95"/>
    <w:rsid w:val="00B43AA1"/>
    <w:rsid w:val="00B75095"/>
    <w:rsid w:val="00B85CB9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41EF1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74E7E"/>
    <w:rsid w:val="00D74F7D"/>
    <w:rsid w:val="00D87A1B"/>
    <w:rsid w:val="00DA3053"/>
    <w:rsid w:val="00DC3AB3"/>
    <w:rsid w:val="00DF12F9"/>
    <w:rsid w:val="00E307DD"/>
    <w:rsid w:val="00E33CD2"/>
    <w:rsid w:val="00E46515"/>
    <w:rsid w:val="00E866A7"/>
    <w:rsid w:val="00E94AB9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x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/tb/e_ink_books/tb116fl.ht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oa@texet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0680-964A-40A5-9C5B-19659564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11</cp:revision>
  <dcterms:created xsi:type="dcterms:W3CDTF">2013-11-15T09:11:00Z</dcterms:created>
  <dcterms:modified xsi:type="dcterms:W3CDTF">2013-11-28T07:09:00Z</dcterms:modified>
</cp:coreProperties>
</file>