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C361DF" w:rsidP="00DF12F9">
      <w:pPr>
        <w:spacing w:after="120" w:line="240" w:lineRule="auto"/>
        <w:jc w:val="both"/>
        <w:rPr>
          <w:b/>
        </w:rPr>
      </w:pPr>
      <w:r>
        <w:rPr>
          <w:b/>
        </w:rPr>
        <w:t>23</w:t>
      </w:r>
      <w:r w:rsidR="00DF12F9" w:rsidRPr="006D7458">
        <w:rPr>
          <w:b/>
        </w:rPr>
        <w:t xml:space="preserve"> </w:t>
      </w:r>
      <w:r w:rsidR="00A87A79">
        <w:rPr>
          <w:b/>
        </w:rPr>
        <w:t>мая</w:t>
      </w:r>
      <w:r w:rsidR="00DF12F9" w:rsidRPr="006D7458">
        <w:rPr>
          <w:b/>
        </w:rPr>
        <w:t xml:space="preserve"> 201</w:t>
      </w:r>
      <w:r w:rsidR="000B6CA5">
        <w:rPr>
          <w:b/>
        </w:rPr>
        <w:t>4</w:t>
      </w:r>
      <w:r w:rsidR="00DF12F9" w:rsidRPr="006D7458">
        <w:rPr>
          <w:b/>
        </w:rPr>
        <w:t xml:space="preserve"> года                                                                          </w:t>
      </w:r>
      <w:r w:rsidR="00017940">
        <w:rPr>
          <w:b/>
        </w:rPr>
        <w:t xml:space="preserve">    </w:t>
      </w:r>
      <w:r w:rsidR="008157D4">
        <w:rPr>
          <w:b/>
        </w:rPr>
        <w:t xml:space="preserve">        </w:t>
      </w:r>
      <w:r w:rsidR="00DF12F9" w:rsidRPr="006D7458">
        <w:rPr>
          <w:b/>
        </w:rPr>
        <w:t xml:space="preserve">               </w:t>
      </w:r>
      <w:r w:rsidR="00A87A79">
        <w:rPr>
          <w:b/>
        </w:rPr>
        <w:t xml:space="preserve">              </w:t>
      </w:r>
      <w:r w:rsidR="00DF12F9" w:rsidRPr="006D7458">
        <w:rPr>
          <w:b/>
        </w:rPr>
        <w:t xml:space="preserve">      г. Санкт-Петербург</w:t>
      </w:r>
    </w:p>
    <w:p w:rsidR="00616B68" w:rsidRDefault="00616B68" w:rsidP="00616B68">
      <w:pPr>
        <w:spacing w:after="120"/>
        <w:jc w:val="center"/>
        <w:rPr>
          <w:b/>
        </w:rPr>
      </w:pPr>
      <w:r w:rsidRPr="00616B68">
        <w:rPr>
          <w:b/>
        </w:rPr>
        <w:t>Нов</w:t>
      </w:r>
      <w:r>
        <w:rPr>
          <w:b/>
        </w:rPr>
        <w:t xml:space="preserve">ая продуктовая линейка </w:t>
      </w:r>
      <w:r>
        <w:rPr>
          <w:b/>
          <w:lang w:val="en-US"/>
        </w:rPr>
        <w:t>teXet</w:t>
      </w:r>
      <w:r w:rsidRPr="00616B68">
        <w:rPr>
          <w:b/>
        </w:rPr>
        <w:t xml:space="preserve"> </w:t>
      </w:r>
      <w:r>
        <w:rPr>
          <w:b/>
        </w:rPr>
        <w:t>– с</w:t>
      </w:r>
      <w:r w:rsidRPr="00616B68">
        <w:rPr>
          <w:b/>
        </w:rPr>
        <w:t>март-часы X-</w:t>
      </w:r>
      <w:proofErr w:type="spellStart"/>
      <w:r w:rsidRPr="00616B68">
        <w:rPr>
          <w:b/>
        </w:rPr>
        <w:t>Watch</w:t>
      </w:r>
      <w:proofErr w:type="spellEnd"/>
    </w:p>
    <w:p w:rsidR="00616B68" w:rsidRPr="00616B68" w:rsidRDefault="00616B68" w:rsidP="00616B68">
      <w:pPr>
        <w:spacing w:after="120"/>
        <w:jc w:val="both"/>
      </w:pPr>
      <w:r w:rsidRPr="00616B68">
        <w:t xml:space="preserve">teXet открывает новую линейку продуктов – смарт-часы серии </w:t>
      </w:r>
      <w:hyperlink r:id="rId9" w:history="1">
        <w:r w:rsidRPr="00BF7651">
          <w:rPr>
            <w:rStyle w:val="a5"/>
          </w:rPr>
          <w:t>X-</w:t>
        </w:r>
        <w:proofErr w:type="spellStart"/>
        <w:r w:rsidRPr="00BF7651">
          <w:rPr>
            <w:rStyle w:val="a5"/>
          </w:rPr>
          <w:t>Watch</w:t>
        </w:r>
        <w:proofErr w:type="spellEnd"/>
      </w:hyperlink>
      <w:r w:rsidRPr="00616B68">
        <w:t xml:space="preserve">. Впервые на рынок выйдут сразу три модели носимых гаджетов одного бренда, представляющие разные ценовые ниши, – от простых часов с уведомлениями до «продвинутых» на ОС Android 4.3. Каждая </w:t>
      </w:r>
      <w:r w:rsidR="00FE3354">
        <w:t>модификация</w:t>
      </w:r>
      <w:r w:rsidRPr="00616B68">
        <w:t xml:space="preserve"> </w:t>
      </w:r>
      <w:r w:rsidR="00FE3354" w:rsidRPr="00616B68">
        <w:t>является самым выгодном предложением</w:t>
      </w:r>
      <w:r w:rsidR="00FE3354" w:rsidRPr="00616B68">
        <w:t xml:space="preserve"> </w:t>
      </w:r>
      <w:r w:rsidRPr="00616B68">
        <w:t xml:space="preserve">в своем классе со значительным отрывом по стоимости от конкурентов (до 30%). В </w:t>
      </w:r>
      <w:proofErr w:type="gramStart"/>
      <w:r w:rsidRPr="00616B68">
        <w:t>фирменном</w:t>
      </w:r>
      <w:proofErr w:type="gramEnd"/>
      <w:r w:rsidRPr="00616B68">
        <w:t xml:space="preserve"> </w:t>
      </w:r>
      <w:hyperlink r:id="rId10" w:history="1">
        <w:r w:rsidRPr="00BF7651">
          <w:rPr>
            <w:rStyle w:val="a5"/>
          </w:rPr>
          <w:t>интернет-магазин teXet</w:t>
        </w:r>
      </w:hyperlink>
      <w:r w:rsidRPr="00616B68">
        <w:t xml:space="preserve"> уже открыт </w:t>
      </w:r>
      <w:proofErr w:type="spellStart"/>
      <w:r w:rsidRPr="00616B68">
        <w:t>предзаказ</w:t>
      </w:r>
      <w:proofErr w:type="spellEnd"/>
      <w:r w:rsidRPr="00616B68">
        <w:t xml:space="preserve"> на смарт-часы X-</w:t>
      </w:r>
      <w:proofErr w:type="spellStart"/>
      <w:r w:rsidRPr="00616B68">
        <w:t>Watch</w:t>
      </w:r>
      <w:proofErr w:type="spellEnd"/>
      <w:r w:rsidRPr="00616B68">
        <w:t xml:space="preserve">. </w:t>
      </w:r>
    </w:p>
    <w:p w:rsidR="00616B68" w:rsidRPr="00616B68" w:rsidRDefault="00616B68" w:rsidP="00616B68">
      <w:pPr>
        <w:spacing w:after="120"/>
        <w:jc w:val="both"/>
      </w:pPr>
      <w:r>
        <w:rPr>
          <w:noProof/>
          <w:lang w:eastAsia="ru-RU"/>
        </w:rPr>
        <w:drawing>
          <wp:inline distT="0" distB="0" distL="0" distR="0">
            <wp:extent cx="6115513" cy="3083668"/>
            <wp:effectExtent l="0" t="0" r="0" b="2540"/>
            <wp:docPr id="1" name="Рисунок 1" descr="http://www.texet.ru/files/images/2%289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xet.ru/files/images/2%2892%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3" b="2070"/>
                    <a:stretch/>
                  </pic:blipFill>
                  <pic:spPr bwMode="auto">
                    <a:xfrm>
                      <a:off x="0" y="0"/>
                      <a:ext cx="6120130" cy="308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B68" w:rsidRPr="0085233C" w:rsidRDefault="00616B68" w:rsidP="00616B68">
      <w:pPr>
        <w:spacing w:after="120"/>
        <w:jc w:val="both"/>
        <w:rPr>
          <w:b/>
          <w:lang w:val="en-US"/>
        </w:rPr>
      </w:pPr>
      <w:r w:rsidRPr="00616B68">
        <w:t xml:space="preserve">Основной принцип teXet – делаем лучшее доступным – определил философию новых продуктов. </w:t>
      </w:r>
      <w:r w:rsidRPr="0085233C">
        <w:rPr>
          <w:b/>
          <w:i/>
        </w:rPr>
        <w:t>«Мы вложили в модели передовые технические разработки, тщательно продумали дизайн и эргономику часов, проработали программное обеспечение</w:t>
      </w:r>
      <w:r w:rsidRPr="00616B68">
        <w:t xml:space="preserve"> – говорит Денис </w:t>
      </w:r>
      <w:proofErr w:type="spellStart"/>
      <w:r w:rsidRPr="00616B68">
        <w:t>Татаров</w:t>
      </w:r>
      <w:proofErr w:type="spellEnd"/>
      <w:r w:rsidRPr="00616B68">
        <w:t xml:space="preserve">, руководитель направления «Смарт-часы» – </w:t>
      </w:r>
      <w:r w:rsidRPr="0085233C">
        <w:rPr>
          <w:b/>
          <w:i/>
        </w:rPr>
        <w:t>в итоге получился премиальный продукт со стоимостью, доступной для широкой аудитории</w:t>
      </w:r>
      <w:r w:rsidRPr="0085233C">
        <w:rPr>
          <w:b/>
        </w:rPr>
        <w:t>».</w:t>
      </w:r>
    </w:p>
    <w:p w:rsidR="00616B68" w:rsidRPr="00616B68" w:rsidRDefault="00616B68" w:rsidP="00616B68">
      <w:pPr>
        <w:spacing w:after="120"/>
        <w:jc w:val="both"/>
      </w:pPr>
      <w:r w:rsidRPr="00616B68">
        <w:t>Самая простая модель в линейке</w:t>
      </w:r>
      <w:r>
        <w:t>,</w:t>
      </w:r>
      <w:r w:rsidRPr="00616B68">
        <w:t xml:space="preserve"> </w:t>
      </w:r>
      <w:r w:rsidRPr="00616B68">
        <w:rPr>
          <w:lang w:val="en-US"/>
        </w:rPr>
        <w:t>teXet</w:t>
      </w:r>
      <w:r w:rsidRPr="00616B68">
        <w:t xml:space="preserve"> </w:t>
      </w:r>
      <w:r w:rsidRPr="00616B68">
        <w:rPr>
          <w:lang w:val="en-US"/>
        </w:rPr>
        <w:t>TW</w:t>
      </w:r>
      <w:r w:rsidRPr="00616B68">
        <w:t>-120</w:t>
      </w:r>
      <w:r>
        <w:t>,</w:t>
      </w:r>
      <w:r w:rsidRPr="00616B68">
        <w:t xml:space="preserve"> соединяет в себе классический дизайн наручных часов с набором удобных для владельцев смартфонов функций. Внутри </w:t>
      </w:r>
      <w:r w:rsidRPr="00616B68">
        <w:rPr>
          <w:lang w:val="en-US"/>
        </w:rPr>
        <w:t>X</w:t>
      </w:r>
      <w:r w:rsidRPr="00616B68">
        <w:t>-</w:t>
      </w:r>
      <w:r w:rsidRPr="00616B68">
        <w:rPr>
          <w:lang w:val="en-US"/>
        </w:rPr>
        <w:t>Watch</w:t>
      </w:r>
      <w:r w:rsidRPr="00616B68">
        <w:t xml:space="preserve"> японский механизм </w:t>
      </w:r>
      <w:r w:rsidRPr="00616B68">
        <w:rPr>
          <w:lang w:val="en-US"/>
        </w:rPr>
        <w:t>MIYOTA</w:t>
      </w:r>
      <w:r w:rsidRPr="00616B68">
        <w:t xml:space="preserve">, который надежно закрыт от попадания влаги корпусом из нержавеющей стали и минеральным стеклом. </w:t>
      </w:r>
      <w:proofErr w:type="gramStart"/>
      <w:r w:rsidRPr="00616B68">
        <w:rPr>
          <w:lang w:val="en-US"/>
        </w:rPr>
        <w:t>TW</w:t>
      </w:r>
      <w:r w:rsidRPr="00616B68">
        <w:t xml:space="preserve">-120 имеют международный сертификат защиты от воды и пыли </w:t>
      </w:r>
      <w:r w:rsidRPr="00616B68">
        <w:rPr>
          <w:lang w:val="en-US"/>
        </w:rPr>
        <w:t>IP</w:t>
      </w:r>
      <w:r w:rsidRPr="00616B68">
        <w:t>67, поэтому в них можно не только гулять под дождем, но и заниматься плаванием.</w:t>
      </w:r>
      <w:proofErr w:type="gramEnd"/>
      <w:r w:rsidRPr="00616B68">
        <w:t xml:space="preserve"> При этом </w:t>
      </w:r>
      <w:r>
        <w:t>пользователь не пропустит</w:t>
      </w:r>
      <w:r w:rsidRPr="00616B68">
        <w:t xml:space="preserve"> важный звонок, </w:t>
      </w:r>
      <w:r w:rsidRPr="00616B68">
        <w:rPr>
          <w:lang w:val="en-US"/>
        </w:rPr>
        <w:t>SMS</w:t>
      </w:r>
      <w:r w:rsidRPr="00616B68">
        <w:t xml:space="preserve">, сообщение в социальных сетях или событие на календаре – умные часы обязательно уведомят о них вибрацией, звуковым сигналом и </w:t>
      </w:r>
      <w:proofErr w:type="gramStart"/>
      <w:r w:rsidR="00963D20">
        <w:t>свето-цветовой</w:t>
      </w:r>
      <w:proofErr w:type="gramEnd"/>
      <w:r w:rsidRPr="00616B68">
        <w:t xml:space="preserve"> индикацией. Кроме того, с помощью </w:t>
      </w:r>
      <w:r w:rsidRPr="00616B68">
        <w:rPr>
          <w:lang w:val="en-US"/>
        </w:rPr>
        <w:t>TW</w:t>
      </w:r>
      <w:r w:rsidRPr="00616B68">
        <w:t xml:space="preserve">-120 можно управлять камерой смартфона. </w:t>
      </w:r>
      <w:r w:rsidR="00963D20">
        <w:t>Еще одна полезная функция – «Антивор»</w:t>
      </w:r>
      <w:proofErr w:type="gramStart"/>
      <w:r w:rsidR="00963D20">
        <w:t>.</w:t>
      </w:r>
      <w:proofErr w:type="gramEnd"/>
      <w:r w:rsidR="00963D20">
        <w:t xml:space="preserve"> К</w:t>
      </w:r>
      <w:r w:rsidRPr="00616B68">
        <w:t xml:space="preserve">огда </w:t>
      </w:r>
      <w:r w:rsidRPr="00616B68">
        <w:rPr>
          <w:lang w:val="en-US"/>
        </w:rPr>
        <w:t>X</w:t>
      </w:r>
      <w:r w:rsidRPr="00616B68">
        <w:t>-</w:t>
      </w:r>
      <w:r w:rsidRPr="00616B68">
        <w:rPr>
          <w:lang w:val="en-US"/>
        </w:rPr>
        <w:t>Watch</w:t>
      </w:r>
      <w:r w:rsidRPr="00616B68">
        <w:t xml:space="preserve"> удаляются от смартфона на </w:t>
      </w:r>
      <w:r w:rsidR="00963D20">
        <w:t xml:space="preserve">заданное </w:t>
      </w:r>
      <w:r w:rsidRPr="00616B68">
        <w:t>расстояние, оба устройства начинают подавать сигнал тревоги.</w:t>
      </w:r>
    </w:p>
    <w:p w:rsidR="00616B68" w:rsidRPr="00616B68" w:rsidRDefault="00616B68" w:rsidP="00616B68">
      <w:pPr>
        <w:spacing w:after="120"/>
        <w:jc w:val="both"/>
      </w:pPr>
      <w:proofErr w:type="gramStart"/>
      <w:r w:rsidRPr="00616B68">
        <w:rPr>
          <w:lang w:val="en-US"/>
        </w:rPr>
        <w:t>TW</w:t>
      </w:r>
      <w:r w:rsidRPr="00616B68">
        <w:t xml:space="preserve">-200 и </w:t>
      </w:r>
      <w:r w:rsidRPr="00616B68">
        <w:rPr>
          <w:lang w:val="en-US"/>
        </w:rPr>
        <w:t>TW</w:t>
      </w:r>
      <w:r w:rsidRPr="00616B68">
        <w:t>-300 – это флагманские модели с широким набором возможностей.</w:t>
      </w:r>
      <w:proofErr w:type="gramEnd"/>
      <w:r w:rsidRPr="00616B68">
        <w:t xml:space="preserve"> С помощью смарт-часов </w:t>
      </w:r>
      <w:r w:rsidRPr="00616B68">
        <w:rPr>
          <w:lang w:val="en-US"/>
        </w:rPr>
        <w:t>TW</w:t>
      </w:r>
      <w:r w:rsidRPr="00616B68">
        <w:t>-200 можно оперативно прин</w:t>
      </w:r>
      <w:r w:rsidR="003E1821">
        <w:t xml:space="preserve">имать вызовы, проверять почту и отвечать на письма, </w:t>
      </w:r>
      <w:r w:rsidRPr="00616B68">
        <w:t>не доставая смартфон из кармана. Встроенный шагомер отследит двигательную активность в течени</w:t>
      </w:r>
      <w:r w:rsidR="00963D20">
        <w:t>е</w:t>
      </w:r>
      <w:r w:rsidRPr="00616B68">
        <w:t xml:space="preserve"> дня.</w:t>
      </w:r>
    </w:p>
    <w:p w:rsidR="00616B68" w:rsidRPr="00616B68" w:rsidRDefault="00393D6F" w:rsidP="00616B68">
      <w:pPr>
        <w:spacing w:after="12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9CA45AC" wp14:editId="5FDFD12B">
            <wp:simplePos x="0" y="0"/>
            <wp:positionH relativeFrom="column">
              <wp:posOffset>-418465</wp:posOffset>
            </wp:positionH>
            <wp:positionV relativeFrom="paragraph">
              <wp:posOffset>862330</wp:posOffset>
            </wp:positionV>
            <wp:extent cx="6997700" cy="1779905"/>
            <wp:effectExtent l="0" t="0" r="0" b="0"/>
            <wp:wrapTopAndBottom/>
            <wp:docPr id="3" name="Рисунок 3" descr="B:\Для релиза\Часы\teXet_TW-300_l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Для релиза\Часы\teXet_TW-300_l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2" b="18116"/>
                    <a:stretch/>
                  </pic:blipFill>
                  <pic:spPr bwMode="auto">
                    <a:xfrm>
                      <a:off x="0" y="0"/>
                      <a:ext cx="69977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63D20" w:rsidRPr="00616B68">
        <w:rPr>
          <w:lang w:val="en-US"/>
        </w:rPr>
        <w:t>teXet</w:t>
      </w:r>
      <w:proofErr w:type="gramEnd"/>
      <w:r w:rsidR="00963D20">
        <w:t xml:space="preserve"> </w:t>
      </w:r>
      <w:r w:rsidR="00616B68" w:rsidRPr="00616B68">
        <w:rPr>
          <w:lang w:val="en-US"/>
        </w:rPr>
        <w:t>TW</w:t>
      </w:r>
      <w:r w:rsidR="00616B68" w:rsidRPr="00616B68">
        <w:t>-300</w:t>
      </w:r>
      <w:r w:rsidR="00963D20">
        <w:t>,</w:t>
      </w:r>
      <w:r w:rsidR="00616B68" w:rsidRPr="00616B68">
        <w:t xml:space="preserve"> по сути</w:t>
      </w:r>
      <w:r w:rsidR="00963D20">
        <w:t>,</w:t>
      </w:r>
      <w:r w:rsidR="00616B68" w:rsidRPr="00616B68">
        <w:t xml:space="preserve"> являются полнофункциональным компьютером в миниатюре. Модель имеет мощный двухъядерный процессор и </w:t>
      </w:r>
      <w:r w:rsidR="00BF4BFE">
        <w:t>работает</w:t>
      </w:r>
      <w:r w:rsidR="00616B68" w:rsidRPr="00616B68">
        <w:t xml:space="preserve"> под управлением ОС </w:t>
      </w:r>
      <w:r w:rsidR="00616B68" w:rsidRPr="00616B68">
        <w:rPr>
          <w:lang w:val="en-US"/>
        </w:rPr>
        <w:t>Android</w:t>
      </w:r>
      <w:r w:rsidR="00616B68" w:rsidRPr="00616B68">
        <w:t xml:space="preserve"> 4.3, поэтому </w:t>
      </w:r>
      <w:r w:rsidR="00963D20">
        <w:t xml:space="preserve">на нее можно </w:t>
      </w:r>
      <w:r w:rsidR="00616B68" w:rsidRPr="00616B68">
        <w:t xml:space="preserve">устанавливать любые приложения из каталога </w:t>
      </w:r>
      <w:r w:rsidR="00616B68" w:rsidRPr="00616B68">
        <w:rPr>
          <w:lang w:val="en-US"/>
        </w:rPr>
        <w:t>Play</w:t>
      </w:r>
      <w:r w:rsidR="00616B68" w:rsidRPr="00616B68">
        <w:t xml:space="preserve"> </w:t>
      </w:r>
      <w:r w:rsidR="00616B68" w:rsidRPr="00616B68">
        <w:rPr>
          <w:lang w:val="en-US"/>
        </w:rPr>
        <w:t>Market</w:t>
      </w:r>
      <w:r w:rsidR="00616B68" w:rsidRPr="00616B68">
        <w:t xml:space="preserve">. Дисплей с диагональю 1,55 дюйма </w:t>
      </w:r>
      <w:bookmarkStart w:id="0" w:name="_GoBack"/>
      <w:bookmarkEnd w:id="0"/>
      <w:r w:rsidR="00616B68" w:rsidRPr="00616B68">
        <w:t xml:space="preserve">подойдет и для </w:t>
      </w:r>
      <w:proofErr w:type="gramStart"/>
      <w:r w:rsidR="00616B68" w:rsidRPr="00616B68">
        <w:t>интернет-серфинга</w:t>
      </w:r>
      <w:proofErr w:type="gramEnd"/>
      <w:r w:rsidR="00616B68" w:rsidRPr="00616B68">
        <w:t xml:space="preserve">, за подключение к сети отвечает встроенный модуль </w:t>
      </w:r>
      <w:proofErr w:type="spellStart"/>
      <w:r w:rsidR="00616B68" w:rsidRPr="00616B68">
        <w:rPr>
          <w:lang w:val="en-US"/>
        </w:rPr>
        <w:t>WiFi</w:t>
      </w:r>
      <w:proofErr w:type="spellEnd"/>
      <w:r w:rsidR="00616B68" w:rsidRPr="00616B68">
        <w:t>.</w:t>
      </w:r>
    </w:p>
    <w:p w:rsidR="00616B68" w:rsidRDefault="00616B68" w:rsidP="00616B68">
      <w:pPr>
        <w:spacing w:after="120"/>
        <w:jc w:val="both"/>
      </w:pPr>
      <w:r w:rsidRPr="00616B68">
        <w:t xml:space="preserve">При создании смарт-часов особое внимание было уделено дизайну. Новинки </w:t>
      </w:r>
      <w:r w:rsidRPr="00616B68">
        <w:rPr>
          <w:lang w:val="en-US"/>
        </w:rPr>
        <w:t>teXet</w:t>
      </w:r>
      <w:r w:rsidRPr="00616B68">
        <w:t xml:space="preserve"> получились компактными и эргономичными. Лаконично </w:t>
      </w:r>
      <w:proofErr w:type="gramStart"/>
      <w:r w:rsidRPr="00616B68">
        <w:t>оформленные</w:t>
      </w:r>
      <w:proofErr w:type="gramEnd"/>
      <w:r w:rsidRPr="00616B68">
        <w:t xml:space="preserve"> </w:t>
      </w:r>
      <w:r w:rsidRPr="00616B68">
        <w:rPr>
          <w:lang w:val="en-US"/>
        </w:rPr>
        <w:t>X</w:t>
      </w:r>
      <w:r w:rsidRPr="00616B68">
        <w:t>-</w:t>
      </w:r>
      <w:r w:rsidRPr="00616B68">
        <w:rPr>
          <w:lang w:val="en-US"/>
        </w:rPr>
        <w:t>Watch</w:t>
      </w:r>
      <w:r w:rsidRPr="00616B68">
        <w:t xml:space="preserve"> – это современный вариант аксессуара, который поможет жить в м</w:t>
      </w:r>
      <w:r w:rsidR="00AC03AA">
        <w:t>н</w:t>
      </w:r>
      <w:r w:rsidRPr="00616B68">
        <w:t>огозадачном ритме, успевать больше и всегда иметь нужную информацию под рукой</w:t>
      </w:r>
      <w:r w:rsidR="00BF7651">
        <w:t>.</w:t>
      </w:r>
    </w:p>
    <w:p w:rsidR="00BF7651" w:rsidRDefault="00BF7651" w:rsidP="00616B68">
      <w:pPr>
        <w:spacing w:after="120"/>
        <w:jc w:val="both"/>
        <w:rPr>
          <w:b/>
        </w:rPr>
      </w:pPr>
      <w:r w:rsidRPr="00BF7651">
        <w:rPr>
          <w:b/>
        </w:rPr>
        <w:t xml:space="preserve">Ориентировочная розничная стоимость </w:t>
      </w:r>
      <w:r w:rsidRPr="00BF7651">
        <w:rPr>
          <w:b/>
          <w:lang w:val="en-US"/>
        </w:rPr>
        <w:t>teXet</w:t>
      </w:r>
      <w:r w:rsidRPr="00BF7651">
        <w:rPr>
          <w:b/>
        </w:rPr>
        <w:t xml:space="preserve"> </w:t>
      </w:r>
      <w:r w:rsidRPr="00BF7651">
        <w:rPr>
          <w:b/>
          <w:lang w:val="en-US"/>
        </w:rPr>
        <w:t>TW</w:t>
      </w:r>
      <w:r w:rsidRPr="00BF7651">
        <w:rPr>
          <w:b/>
        </w:rPr>
        <w:t>-120</w:t>
      </w:r>
      <w:r w:rsidRPr="00BF7651">
        <w:rPr>
          <w:b/>
        </w:rPr>
        <w:t xml:space="preserve"> составляет 3250 рублей, </w:t>
      </w:r>
      <w:r w:rsidRPr="00BF7651">
        <w:rPr>
          <w:b/>
          <w:lang w:val="en-US"/>
        </w:rPr>
        <w:t>TW</w:t>
      </w:r>
      <w:r w:rsidRPr="00BF7651">
        <w:rPr>
          <w:b/>
        </w:rPr>
        <w:t>-20</w:t>
      </w:r>
      <w:r w:rsidRPr="00BF7651">
        <w:rPr>
          <w:b/>
        </w:rPr>
        <w:t xml:space="preserve">0 – 4950 </w:t>
      </w:r>
      <w:r w:rsidRPr="00BF7651">
        <w:rPr>
          <w:b/>
        </w:rPr>
        <w:t>рублей</w:t>
      </w:r>
      <w:r w:rsidRPr="00BF7651">
        <w:rPr>
          <w:b/>
        </w:rPr>
        <w:t xml:space="preserve"> и </w:t>
      </w:r>
      <w:r w:rsidRPr="00BF7651">
        <w:rPr>
          <w:b/>
          <w:lang w:val="en-US"/>
        </w:rPr>
        <w:t>TW</w:t>
      </w:r>
      <w:r w:rsidRPr="00BF7651">
        <w:rPr>
          <w:b/>
        </w:rPr>
        <w:t>-</w:t>
      </w:r>
      <w:r w:rsidRPr="00BF7651">
        <w:rPr>
          <w:b/>
        </w:rPr>
        <w:t>3</w:t>
      </w:r>
      <w:r w:rsidRPr="00BF7651">
        <w:rPr>
          <w:b/>
        </w:rPr>
        <w:t>00</w:t>
      </w:r>
      <w:r w:rsidRPr="00BF7651">
        <w:rPr>
          <w:b/>
        </w:rPr>
        <w:t xml:space="preserve"> – 5450 </w:t>
      </w:r>
      <w:r w:rsidRPr="00BF7651">
        <w:rPr>
          <w:b/>
        </w:rPr>
        <w:t>рублей</w:t>
      </w:r>
      <w:r w:rsidRPr="00BF7651">
        <w:rPr>
          <w:b/>
        </w:rPr>
        <w:t>.</w:t>
      </w:r>
    </w:p>
    <w:p w:rsidR="00542AC5" w:rsidRDefault="00542AC5" w:rsidP="00542AC5">
      <w:pPr>
        <w:tabs>
          <w:tab w:val="left" w:pos="6345"/>
        </w:tabs>
        <w:spacing w:after="0"/>
        <w:jc w:val="both"/>
        <w:rPr>
          <w:rFonts w:cs="Arial"/>
          <w:b/>
          <w:bCs/>
        </w:rPr>
      </w:pPr>
    </w:p>
    <w:p w:rsidR="00542AC5" w:rsidRDefault="00542AC5" w:rsidP="00542AC5">
      <w:pPr>
        <w:tabs>
          <w:tab w:val="left" w:pos="6345"/>
        </w:tabs>
        <w:spacing w:after="0"/>
        <w:jc w:val="both"/>
        <w:rPr>
          <w:rFonts w:cs="Arial"/>
          <w:b/>
          <w:bCs/>
        </w:rPr>
      </w:pPr>
    </w:p>
    <w:p w:rsidR="00542AC5" w:rsidRPr="00FD600E" w:rsidRDefault="00542AC5" w:rsidP="00542AC5">
      <w:pPr>
        <w:tabs>
          <w:tab w:val="left" w:pos="6345"/>
        </w:tabs>
        <w:spacing w:after="0"/>
        <w:jc w:val="both"/>
        <w:rPr>
          <w:rStyle w:val="a9"/>
          <w:rFonts w:cs="Arial"/>
        </w:rPr>
      </w:pPr>
      <w:r w:rsidRPr="00FD600E">
        <w:rPr>
          <w:rFonts w:cs="Arial"/>
          <w:b/>
          <w:bCs/>
        </w:rPr>
        <w:t>Информация о компании</w:t>
      </w:r>
      <w:r w:rsidRPr="00FD600E">
        <w:rPr>
          <w:rFonts w:cs="Arial"/>
          <w:b/>
          <w:bCs/>
        </w:rPr>
        <w:tab/>
      </w:r>
    </w:p>
    <w:p w:rsidR="00542AC5" w:rsidRPr="00542AC5" w:rsidRDefault="00542AC5" w:rsidP="00542AC5">
      <w:pPr>
        <w:spacing w:after="0"/>
        <w:jc w:val="both"/>
      </w:pPr>
      <w:r w:rsidRPr="00FD600E">
        <w:rPr>
          <w:rStyle w:val="a9"/>
        </w:rPr>
        <w:t xml:space="preserve">Торговая марка teXet принадлежит компании «Электронные системы «Алкотел», </w:t>
      </w:r>
      <w:r w:rsidRPr="00FD600E">
        <w:t>которая имеет 2</w:t>
      </w:r>
      <w:r>
        <w:t>7</w:t>
      </w:r>
      <w:r w:rsidRPr="00FD600E">
        <w:t>-летний опыт производственно-внедренческой деятельности. Сегодня продуктовый портфель</w:t>
      </w:r>
      <w:r>
        <w:t xml:space="preserve"> teXet представлен двенадцатью </w:t>
      </w:r>
      <w:r w:rsidRPr="00FD600E">
        <w:t>направлениями: планшетные компьютеры,</w:t>
      </w:r>
      <w:r>
        <w:t xml:space="preserve"> смартфоны и</w:t>
      </w:r>
      <w:r w:rsidRPr="00FD600E">
        <w:t xml:space="preserve"> </w:t>
      </w:r>
      <w:r>
        <w:t>смарт-часы,</w:t>
      </w:r>
      <w:r>
        <w:t xml:space="preserve"> </w:t>
      </w:r>
      <w:r w:rsidRPr="00FD600E">
        <w:t>электронные книги,</w:t>
      </w:r>
      <w:r>
        <w:t xml:space="preserve"> </w:t>
      </w:r>
      <w:r w:rsidRPr="00FD600E">
        <w:t>мобильные телефоны, GPS-навигаторы, видеорегистраторы, MP3-плееры, проводные и радиотелефоны DECT, цифровые фоторамки и аксессуары.</w:t>
      </w:r>
      <w:r>
        <w:t xml:space="preserve"> </w:t>
      </w:r>
      <w:r w:rsidRPr="00FD600E">
        <w:t xml:space="preserve">По итогам 2013 года </w:t>
      </w:r>
      <w:r w:rsidRPr="00FD600E">
        <w:rPr>
          <w:lang w:val="en-US"/>
        </w:rPr>
        <w:t>teXet</w:t>
      </w:r>
      <w:r w:rsidRPr="00FD600E">
        <w:t xml:space="preserve"> входит в тройку лидеров по товарным категориям: элект</w:t>
      </w:r>
      <w:r>
        <w:t>ронные книги (доля рынка РФ в 17</w:t>
      </w:r>
      <w:r w:rsidRPr="00FD600E">
        <w:t>%), видеор</w:t>
      </w:r>
      <w:r>
        <w:t>егистраторы (9%), МР3-плееры (24%), цифровые фоторамки (31</w:t>
      </w:r>
      <w:r w:rsidRPr="00FD600E">
        <w:t xml:space="preserve">%). Торговая марка широко представлена в федеральных сетях: Евросеть, Связной, </w:t>
      </w:r>
      <w:proofErr w:type="spellStart"/>
      <w:r w:rsidRPr="00FD600E">
        <w:t>М.Видео</w:t>
      </w:r>
      <w:proofErr w:type="spellEnd"/>
      <w:r w:rsidRPr="00FD600E">
        <w:t xml:space="preserve">, сеть Цифровых супермаркетов DNS, Эльдорадо, </w:t>
      </w:r>
      <w:proofErr w:type="spellStart"/>
      <w:r w:rsidRPr="00FD600E">
        <w:t>Техносила</w:t>
      </w:r>
      <w:proofErr w:type="spellEnd"/>
      <w:r w:rsidRPr="00FD600E">
        <w:t xml:space="preserve">. Успешно реализован проект по созданию </w:t>
      </w:r>
      <w:proofErr w:type="spellStart"/>
      <w:r w:rsidRPr="00FD600E">
        <w:t>монобрендовой</w:t>
      </w:r>
      <w:proofErr w:type="spellEnd"/>
      <w:r w:rsidRPr="00FD600E">
        <w:t xml:space="preserve"> сети – открыты 5 </w:t>
      </w:r>
      <w:proofErr w:type="gramStart"/>
      <w:r w:rsidRPr="00FD600E">
        <w:t>фирменных</w:t>
      </w:r>
      <w:proofErr w:type="gramEnd"/>
      <w:r w:rsidRPr="00FD600E">
        <w:t xml:space="preserve"> шоу-</w:t>
      </w:r>
      <w:proofErr w:type="spellStart"/>
      <w:r w:rsidRPr="00FD600E">
        <w:t>румов</w:t>
      </w:r>
      <w:proofErr w:type="spellEnd"/>
      <w:r w:rsidRPr="00FD600E">
        <w:t xml:space="preserve"> </w:t>
      </w:r>
      <w:r w:rsidRPr="00FD600E">
        <w:rPr>
          <w:lang w:val="en-US"/>
        </w:rPr>
        <w:t>teXet</w:t>
      </w:r>
      <w:r w:rsidRPr="00FD600E">
        <w:t xml:space="preserve"> в Санкт-Петербурге, действует собственный интернет-магазин бренда. </w:t>
      </w:r>
      <w:r w:rsidRPr="00FD600E">
        <w:rPr>
          <w:rFonts w:cs="Arial"/>
        </w:rPr>
        <w:t xml:space="preserve">Больше информации на сайте </w:t>
      </w:r>
      <w:hyperlink r:id="rId13" w:history="1">
        <w:r w:rsidRPr="00FD600E">
          <w:rPr>
            <w:rStyle w:val="a5"/>
            <w:rFonts w:cs="Arial"/>
            <w:lang w:val="en-US"/>
          </w:rPr>
          <w:t>www</w:t>
        </w:r>
        <w:r w:rsidRPr="00FD600E">
          <w:rPr>
            <w:rStyle w:val="a5"/>
            <w:rFonts w:cs="Arial"/>
          </w:rPr>
          <w:t>.</w:t>
        </w:r>
        <w:proofErr w:type="spellStart"/>
        <w:r w:rsidRPr="00FD600E">
          <w:rPr>
            <w:rStyle w:val="a5"/>
            <w:rFonts w:cs="Arial"/>
            <w:lang w:val="en-US"/>
          </w:rPr>
          <w:t>texet</w:t>
        </w:r>
        <w:proofErr w:type="spellEnd"/>
        <w:r w:rsidRPr="00FD600E">
          <w:rPr>
            <w:rStyle w:val="a5"/>
            <w:rFonts w:cs="Arial"/>
          </w:rPr>
          <w:t>.</w:t>
        </w:r>
        <w:proofErr w:type="spellStart"/>
        <w:r w:rsidRPr="00FD600E">
          <w:rPr>
            <w:rStyle w:val="a5"/>
            <w:rFonts w:cs="Arial"/>
            <w:lang w:val="en-US"/>
          </w:rPr>
          <w:t>ru</w:t>
        </w:r>
        <w:proofErr w:type="spellEnd"/>
      </w:hyperlink>
      <w:r w:rsidRPr="00FD600E">
        <w:rPr>
          <w:rStyle w:val="a5"/>
          <w:rFonts w:cs="Arial"/>
        </w:rPr>
        <w:t>.</w:t>
      </w:r>
      <w:r w:rsidRPr="00FD600E">
        <w:rPr>
          <w:highlight w:val="yellow"/>
        </w:rPr>
        <w:t xml:space="preserve"> </w:t>
      </w:r>
    </w:p>
    <w:p w:rsidR="00542AC5" w:rsidRPr="00FD600E" w:rsidRDefault="00542AC5" w:rsidP="00542AC5">
      <w:pPr>
        <w:spacing w:after="120" w:line="240" w:lineRule="auto"/>
        <w:jc w:val="both"/>
        <w:rPr>
          <w:b/>
        </w:rPr>
      </w:pPr>
    </w:p>
    <w:p w:rsidR="00542AC5" w:rsidRPr="00FD600E" w:rsidRDefault="00542AC5" w:rsidP="00542AC5">
      <w:pPr>
        <w:spacing w:after="0" w:line="240" w:lineRule="auto"/>
        <w:jc w:val="both"/>
        <w:rPr>
          <w:b/>
        </w:rPr>
      </w:pPr>
      <w:r w:rsidRPr="00FD600E">
        <w:rPr>
          <w:b/>
        </w:rPr>
        <w:t>Контактная информация</w:t>
      </w:r>
    </w:p>
    <w:p w:rsidR="00542AC5" w:rsidRPr="00FD600E" w:rsidRDefault="00542AC5" w:rsidP="00542AC5">
      <w:pPr>
        <w:spacing w:after="0" w:line="240" w:lineRule="auto"/>
        <w:jc w:val="both"/>
      </w:pPr>
      <w:r w:rsidRPr="00FD600E">
        <w:t>Адрес компании: г. Санкт-Петербург, ул. Маршала Говорова, д. 52.</w:t>
      </w:r>
    </w:p>
    <w:p w:rsidR="00542AC5" w:rsidRPr="00FD600E" w:rsidRDefault="00542AC5" w:rsidP="00542AC5">
      <w:pPr>
        <w:spacing w:after="0" w:line="240" w:lineRule="auto"/>
        <w:jc w:val="both"/>
      </w:pPr>
      <w:r w:rsidRPr="00FD600E">
        <w:t>+7(812) 320-00-60, +7(812) 320-60-06, доб. 147</w:t>
      </w:r>
    </w:p>
    <w:p w:rsidR="00542AC5" w:rsidRPr="00FD600E" w:rsidRDefault="00542AC5" w:rsidP="00542AC5">
      <w:pPr>
        <w:spacing w:after="0" w:line="240" w:lineRule="auto"/>
        <w:jc w:val="both"/>
      </w:pPr>
      <w:r w:rsidRPr="00FD600E">
        <w:t xml:space="preserve">Контактное лицо: Ольга Чухонцева, менеджер по </w:t>
      </w:r>
      <w:r w:rsidRPr="00FD600E">
        <w:rPr>
          <w:lang w:val="en-US"/>
        </w:rPr>
        <w:t>PR</w:t>
      </w:r>
    </w:p>
    <w:p w:rsidR="00542AC5" w:rsidRPr="00591DEA" w:rsidRDefault="00542AC5" w:rsidP="00542AC5">
      <w:pPr>
        <w:spacing w:after="0" w:line="240" w:lineRule="auto"/>
        <w:jc w:val="both"/>
        <w:rPr>
          <w:lang w:val="en-US"/>
        </w:rPr>
      </w:pPr>
      <w:proofErr w:type="gramStart"/>
      <w:r w:rsidRPr="00FD600E">
        <w:rPr>
          <w:lang w:val="en-US"/>
        </w:rPr>
        <w:t>e-mail</w:t>
      </w:r>
      <w:proofErr w:type="gramEnd"/>
      <w:r w:rsidRPr="00FD600E">
        <w:rPr>
          <w:lang w:val="en-US"/>
        </w:rPr>
        <w:t xml:space="preserve">: </w:t>
      </w:r>
      <w:hyperlink r:id="rId14" w:history="1">
        <w:r w:rsidRPr="00FD600E">
          <w:rPr>
            <w:rStyle w:val="a5"/>
            <w:lang w:val="en-US"/>
          </w:rPr>
          <w:t>choa@texet.ru</w:t>
        </w:r>
      </w:hyperlink>
      <w:r w:rsidRPr="00FD600E">
        <w:rPr>
          <w:lang w:val="en-US"/>
        </w:rPr>
        <w:t xml:space="preserve">, </w:t>
      </w:r>
      <w:hyperlink r:id="rId15" w:history="1">
        <w:r w:rsidRPr="00FD600E">
          <w:rPr>
            <w:rStyle w:val="a5"/>
            <w:lang w:val="en-US"/>
          </w:rPr>
          <w:t>www.texet.ru</w:t>
        </w:r>
      </w:hyperlink>
    </w:p>
    <w:p w:rsidR="00542AC5" w:rsidRPr="00542AC5" w:rsidRDefault="00542AC5" w:rsidP="00616B68">
      <w:pPr>
        <w:spacing w:after="120"/>
        <w:jc w:val="both"/>
        <w:rPr>
          <w:b/>
          <w:lang w:val="en-US"/>
        </w:rPr>
      </w:pPr>
    </w:p>
    <w:sectPr w:rsidR="00542AC5" w:rsidRPr="00542AC5" w:rsidSect="000B1ECE">
      <w:headerReference w:type="default" r:id="rId16"/>
      <w:type w:val="continuous"/>
      <w:pgSz w:w="11906" w:h="16838"/>
      <w:pgMar w:top="1843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F33" w:rsidRDefault="00242F33" w:rsidP="001E02F6">
      <w:pPr>
        <w:spacing w:after="0" w:line="240" w:lineRule="auto"/>
      </w:pPr>
      <w:r>
        <w:separator/>
      </w:r>
    </w:p>
  </w:endnote>
  <w:end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F33" w:rsidRDefault="00242F33" w:rsidP="001E02F6">
      <w:pPr>
        <w:spacing w:after="0" w:line="240" w:lineRule="auto"/>
      </w:pPr>
      <w:r>
        <w:separator/>
      </w:r>
    </w:p>
  </w:footnote>
  <w:foot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F33" w:rsidRDefault="00242F33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26C3DEBE" wp14:editId="4344E169">
          <wp:simplePos x="0" y="0"/>
          <wp:positionH relativeFrom="column">
            <wp:posOffset>-930910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7D"/>
    <w:rsid w:val="00007611"/>
    <w:rsid w:val="00017940"/>
    <w:rsid w:val="00051038"/>
    <w:rsid w:val="000718D7"/>
    <w:rsid w:val="00084562"/>
    <w:rsid w:val="0008782A"/>
    <w:rsid w:val="00095050"/>
    <w:rsid w:val="000A6A50"/>
    <w:rsid w:val="000B1B09"/>
    <w:rsid w:val="000B1C0B"/>
    <w:rsid w:val="000B1ECE"/>
    <w:rsid w:val="000B3350"/>
    <w:rsid w:val="000B6CA5"/>
    <w:rsid w:val="000D7892"/>
    <w:rsid w:val="000E2851"/>
    <w:rsid w:val="000F52B4"/>
    <w:rsid w:val="00107E71"/>
    <w:rsid w:val="00134604"/>
    <w:rsid w:val="001401D3"/>
    <w:rsid w:val="001527C9"/>
    <w:rsid w:val="00153908"/>
    <w:rsid w:val="0016473A"/>
    <w:rsid w:val="001659E9"/>
    <w:rsid w:val="001802CC"/>
    <w:rsid w:val="001924C0"/>
    <w:rsid w:val="001A2E46"/>
    <w:rsid w:val="001A64CF"/>
    <w:rsid w:val="001E02F6"/>
    <w:rsid w:val="001F6229"/>
    <w:rsid w:val="00202750"/>
    <w:rsid w:val="00212483"/>
    <w:rsid w:val="00215B73"/>
    <w:rsid w:val="00242F33"/>
    <w:rsid w:val="002461CD"/>
    <w:rsid w:val="00246BC6"/>
    <w:rsid w:val="002629CC"/>
    <w:rsid w:val="00263A5B"/>
    <w:rsid w:val="00267186"/>
    <w:rsid w:val="0027017A"/>
    <w:rsid w:val="00272711"/>
    <w:rsid w:val="00276A9F"/>
    <w:rsid w:val="002844A2"/>
    <w:rsid w:val="00294690"/>
    <w:rsid w:val="002B2392"/>
    <w:rsid w:val="002B2C00"/>
    <w:rsid w:val="002C2447"/>
    <w:rsid w:val="002C643C"/>
    <w:rsid w:val="002E014D"/>
    <w:rsid w:val="002F307D"/>
    <w:rsid w:val="00301BE3"/>
    <w:rsid w:val="003144CA"/>
    <w:rsid w:val="00326BB7"/>
    <w:rsid w:val="003433BE"/>
    <w:rsid w:val="0034381F"/>
    <w:rsid w:val="00353A10"/>
    <w:rsid w:val="00364EB3"/>
    <w:rsid w:val="00373EFB"/>
    <w:rsid w:val="00374ADE"/>
    <w:rsid w:val="003836DA"/>
    <w:rsid w:val="003862D1"/>
    <w:rsid w:val="00393D6F"/>
    <w:rsid w:val="003A3481"/>
    <w:rsid w:val="003A4902"/>
    <w:rsid w:val="003A56DC"/>
    <w:rsid w:val="003C62D0"/>
    <w:rsid w:val="003D4D9F"/>
    <w:rsid w:val="003D6873"/>
    <w:rsid w:val="003E1821"/>
    <w:rsid w:val="003F32D8"/>
    <w:rsid w:val="003F4E52"/>
    <w:rsid w:val="00413271"/>
    <w:rsid w:val="00413620"/>
    <w:rsid w:val="00422036"/>
    <w:rsid w:val="004251EE"/>
    <w:rsid w:val="00444CA6"/>
    <w:rsid w:val="004511E7"/>
    <w:rsid w:val="004606DA"/>
    <w:rsid w:val="00481CF7"/>
    <w:rsid w:val="004A5062"/>
    <w:rsid w:val="004C05A0"/>
    <w:rsid w:val="004C365F"/>
    <w:rsid w:val="004D162D"/>
    <w:rsid w:val="004D6EB6"/>
    <w:rsid w:val="004E13B4"/>
    <w:rsid w:val="00542AC5"/>
    <w:rsid w:val="00557EA9"/>
    <w:rsid w:val="005960A9"/>
    <w:rsid w:val="005970AC"/>
    <w:rsid w:val="005A43E2"/>
    <w:rsid w:val="005B190E"/>
    <w:rsid w:val="005C04B8"/>
    <w:rsid w:val="005C1E93"/>
    <w:rsid w:val="005D1318"/>
    <w:rsid w:val="005E219F"/>
    <w:rsid w:val="005E40AC"/>
    <w:rsid w:val="005E4DAA"/>
    <w:rsid w:val="005E6B8F"/>
    <w:rsid w:val="00616B68"/>
    <w:rsid w:val="00623612"/>
    <w:rsid w:val="006254B2"/>
    <w:rsid w:val="00630D7E"/>
    <w:rsid w:val="00632B15"/>
    <w:rsid w:val="006361CE"/>
    <w:rsid w:val="00652DFD"/>
    <w:rsid w:val="00664B15"/>
    <w:rsid w:val="006715F2"/>
    <w:rsid w:val="00676196"/>
    <w:rsid w:val="00691361"/>
    <w:rsid w:val="006B1456"/>
    <w:rsid w:val="006C65CD"/>
    <w:rsid w:val="006D6D22"/>
    <w:rsid w:val="006E38F0"/>
    <w:rsid w:val="007013C3"/>
    <w:rsid w:val="00724636"/>
    <w:rsid w:val="00725946"/>
    <w:rsid w:val="007379AB"/>
    <w:rsid w:val="0074771E"/>
    <w:rsid w:val="00755371"/>
    <w:rsid w:val="00763EE9"/>
    <w:rsid w:val="00774E44"/>
    <w:rsid w:val="007A268C"/>
    <w:rsid w:val="007B22FA"/>
    <w:rsid w:val="007B3FEE"/>
    <w:rsid w:val="007C4C84"/>
    <w:rsid w:val="007D2DC5"/>
    <w:rsid w:val="007D3532"/>
    <w:rsid w:val="007D4590"/>
    <w:rsid w:val="007E27F0"/>
    <w:rsid w:val="007E47B9"/>
    <w:rsid w:val="007E5E58"/>
    <w:rsid w:val="00805704"/>
    <w:rsid w:val="0080587F"/>
    <w:rsid w:val="008157D4"/>
    <w:rsid w:val="00830917"/>
    <w:rsid w:val="00843543"/>
    <w:rsid w:val="0085233C"/>
    <w:rsid w:val="00881496"/>
    <w:rsid w:val="00884C65"/>
    <w:rsid w:val="008C26A0"/>
    <w:rsid w:val="008C5113"/>
    <w:rsid w:val="008D3D6D"/>
    <w:rsid w:val="008F0929"/>
    <w:rsid w:val="00901A89"/>
    <w:rsid w:val="00915AC0"/>
    <w:rsid w:val="00942750"/>
    <w:rsid w:val="00943369"/>
    <w:rsid w:val="009540C5"/>
    <w:rsid w:val="009605DE"/>
    <w:rsid w:val="00963D20"/>
    <w:rsid w:val="009653FE"/>
    <w:rsid w:val="00974D9B"/>
    <w:rsid w:val="00983AB6"/>
    <w:rsid w:val="0099078F"/>
    <w:rsid w:val="00991786"/>
    <w:rsid w:val="009A08FA"/>
    <w:rsid w:val="009C7126"/>
    <w:rsid w:val="009D3FB5"/>
    <w:rsid w:val="009F6927"/>
    <w:rsid w:val="00A0163B"/>
    <w:rsid w:val="00A11334"/>
    <w:rsid w:val="00A20524"/>
    <w:rsid w:val="00A26024"/>
    <w:rsid w:val="00A50813"/>
    <w:rsid w:val="00A6607C"/>
    <w:rsid w:val="00A87A79"/>
    <w:rsid w:val="00A9124A"/>
    <w:rsid w:val="00A92852"/>
    <w:rsid w:val="00AB517D"/>
    <w:rsid w:val="00AC03AA"/>
    <w:rsid w:val="00AD3AA3"/>
    <w:rsid w:val="00AE39D0"/>
    <w:rsid w:val="00AE4F32"/>
    <w:rsid w:val="00AE66FC"/>
    <w:rsid w:val="00B04F59"/>
    <w:rsid w:val="00B37F95"/>
    <w:rsid w:val="00B43AA1"/>
    <w:rsid w:val="00B526B8"/>
    <w:rsid w:val="00B63F08"/>
    <w:rsid w:val="00BA0AD4"/>
    <w:rsid w:val="00BA7D4A"/>
    <w:rsid w:val="00BC5898"/>
    <w:rsid w:val="00BC65A7"/>
    <w:rsid w:val="00BE06D7"/>
    <w:rsid w:val="00BF19F9"/>
    <w:rsid w:val="00BF4B13"/>
    <w:rsid w:val="00BF4BFE"/>
    <w:rsid w:val="00BF7651"/>
    <w:rsid w:val="00C0508B"/>
    <w:rsid w:val="00C056DB"/>
    <w:rsid w:val="00C20333"/>
    <w:rsid w:val="00C214E9"/>
    <w:rsid w:val="00C23052"/>
    <w:rsid w:val="00C266C3"/>
    <w:rsid w:val="00C325FE"/>
    <w:rsid w:val="00C32E48"/>
    <w:rsid w:val="00C361DF"/>
    <w:rsid w:val="00C36A6D"/>
    <w:rsid w:val="00C51E33"/>
    <w:rsid w:val="00C703AB"/>
    <w:rsid w:val="00C7618C"/>
    <w:rsid w:val="00C8586D"/>
    <w:rsid w:val="00C9065D"/>
    <w:rsid w:val="00C93917"/>
    <w:rsid w:val="00CB3EAE"/>
    <w:rsid w:val="00CC45B9"/>
    <w:rsid w:val="00CD6729"/>
    <w:rsid w:val="00CE1A20"/>
    <w:rsid w:val="00CE1B97"/>
    <w:rsid w:val="00CE7003"/>
    <w:rsid w:val="00D01B8E"/>
    <w:rsid w:val="00D102BC"/>
    <w:rsid w:val="00D14C98"/>
    <w:rsid w:val="00D263FE"/>
    <w:rsid w:val="00D35CEB"/>
    <w:rsid w:val="00D43BE3"/>
    <w:rsid w:val="00D64B8D"/>
    <w:rsid w:val="00D74E7E"/>
    <w:rsid w:val="00D74F7D"/>
    <w:rsid w:val="00D86C5B"/>
    <w:rsid w:val="00DA3053"/>
    <w:rsid w:val="00DC3AB3"/>
    <w:rsid w:val="00DF12F9"/>
    <w:rsid w:val="00E123B8"/>
    <w:rsid w:val="00E307DD"/>
    <w:rsid w:val="00E33CD2"/>
    <w:rsid w:val="00E353F3"/>
    <w:rsid w:val="00E46515"/>
    <w:rsid w:val="00E5131F"/>
    <w:rsid w:val="00E866A7"/>
    <w:rsid w:val="00E96E5B"/>
    <w:rsid w:val="00EA5D03"/>
    <w:rsid w:val="00EA6299"/>
    <w:rsid w:val="00EB01B7"/>
    <w:rsid w:val="00EB31C1"/>
    <w:rsid w:val="00EB7CA4"/>
    <w:rsid w:val="00EC7138"/>
    <w:rsid w:val="00F90CEF"/>
    <w:rsid w:val="00F9536F"/>
    <w:rsid w:val="00FB4344"/>
    <w:rsid w:val="00FC3360"/>
    <w:rsid w:val="00FC6AE7"/>
    <w:rsid w:val="00FC715E"/>
    <w:rsid w:val="00FE3354"/>
    <w:rsid w:val="00FE3A59"/>
    <w:rsid w:val="00FE6017"/>
    <w:rsid w:val="00F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xet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www.texet.ru" TargetMode="External"/><Relationship Id="rId10" Type="http://schemas.openxmlformats.org/officeDocument/2006/relationships/hyperlink" Target="http://texet-market.ru/catalog/smart_chas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exet.ru/watch/" TargetMode="External"/><Relationship Id="rId14" Type="http://schemas.openxmlformats.org/officeDocument/2006/relationships/hyperlink" Target="mailto:choa@texe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C8520-F6AC-4E43-9D1E-F603C5CDF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12</cp:revision>
  <dcterms:created xsi:type="dcterms:W3CDTF">2014-05-23T05:33:00Z</dcterms:created>
  <dcterms:modified xsi:type="dcterms:W3CDTF">2014-05-23T07:27:00Z</dcterms:modified>
</cp:coreProperties>
</file>