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0D42AA" w:rsidP="00DF12F9">
      <w:pPr>
        <w:spacing w:after="120" w:line="240" w:lineRule="auto"/>
        <w:jc w:val="both"/>
        <w:rPr>
          <w:b/>
        </w:rPr>
      </w:pPr>
      <w:r>
        <w:rPr>
          <w:b/>
        </w:rPr>
        <w:t>2</w:t>
      </w:r>
      <w:r w:rsidR="00B35399">
        <w:rPr>
          <w:b/>
        </w:rPr>
        <w:t>4</w:t>
      </w:r>
      <w:r w:rsidR="00DF12F9" w:rsidRPr="006D7458">
        <w:rPr>
          <w:b/>
        </w:rPr>
        <w:t xml:space="preserve"> </w:t>
      </w:r>
      <w:r w:rsidR="001E5263">
        <w:rPr>
          <w:b/>
        </w:rPr>
        <w:t>августа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9C383E">
        <w:rPr>
          <w:b/>
        </w:rPr>
        <w:t xml:space="preserve"> </w:t>
      </w:r>
      <w:r w:rsidR="00DF12F9" w:rsidRPr="006D7458">
        <w:rPr>
          <w:b/>
        </w:rPr>
        <w:t xml:space="preserve">   г. Санкт-Петербург</w:t>
      </w:r>
    </w:p>
    <w:p w:rsidR="000D42AA" w:rsidRPr="0027091E" w:rsidRDefault="000D42AA" w:rsidP="00DF12F9">
      <w:pPr>
        <w:spacing w:after="120" w:line="240" w:lineRule="auto"/>
        <w:jc w:val="both"/>
        <w:rPr>
          <w:b/>
        </w:rPr>
      </w:pPr>
    </w:p>
    <w:p w:rsidR="00221FD0" w:rsidRDefault="000D42AA" w:rsidP="000D42AA">
      <w:pPr>
        <w:jc w:val="center"/>
        <w:rPr>
          <w:b/>
        </w:rPr>
      </w:pPr>
      <w:r w:rsidRPr="0079646F">
        <w:rPr>
          <w:b/>
        </w:rPr>
        <w:t xml:space="preserve">Обновление в линейке автомобильных держателей </w:t>
      </w:r>
      <w:proofErr w:type="spellStart"/>
      <w:r w:rsidRPr="0079646F">
        <w:rPr>
          <w:b/>
          <w:lang w:val="en-US"/>
        </w:rPr>
        <w:t>teXet</w:t>
      </w:r>
      <w:proofErr w:type="spellEnd"/>
    </w:p>
    <w:p w:rsidR="000D42AA" w:rsidRPr="0079646F" w:rsidRDefault="000D42AA" w:rsidP="000D42AA">
      <w:pPr>
        <w:jc w:val="both"/>
      </w:pPr>
      <w:r>
        <w:t xml:space="preserve">Линейка автомобильных держателей </w:t>
      </w:r>
      <w:proofErr w:type="spellStart"/>
      <w:r>
        <w:rPr>
          <w:lang w:val="en-US"/>
        </w:rPr>
        <w:t>teXet</w:t>
      </w:r>
      <w:proofErr w:type="spellEnd"/>
      <w:r>
        <w:t xml:space="preserve"> пополнилась двумя новыми моделями – ТСН-1127 и ТСН-1128. Эти функциональные устройства сочетают в себе удобство, надежность и высокое качество сборки. Дизайн новинок выдержан в строгом </w:t>
      </w:r>
      <w:proofErr w:type="spellStart"/>
      <w:r>
        <w:t>минималистичном</w:t>
      </w:r>
      <w:proofErr w:type="spellEnd"/>
      <w:r>
        <w:t xml:space="preserve"> стиле, так что держатели идеально впишутся в интерьер любого автомобиля.</w:t>
      </w:r>
    </w:p>
    <w:p w:rsidR="000D42AA" w:rsidRDefault="000D42AA" w:rsidP="000D42AA">
      <w:pPr>
        <w:jc w:val="both"/>
      </w:pPr>
      <w:r>
        <w:t>Упор модели ТСН-1127 сконструирован таким образом, что обеспечивает дополнительную амортизацию и более надежную фиксацию. Благодаря удобному магнитному креплению вы легко сможете снять устройство с держателя в любой нужный момент.</w:t>
      </w:r>
    </w:p>
    <w:p w:rsidR="000D42AA" w:rsidRPr="00F821E1" w:rsidRDefault="000D42AA" w:rsidP="000D42AA">
      <w:pPr>
        <w:jc w:val="both"/>
      </w:pPr>
      <w:r>
        <w:t xml:space="preserve">Пользователи по достоинству оценят эту новинку благодаря присоске на основе инновационного </w:t>
      </w:r>
      <w:r>
        <w:rPr>
          <w:lang w:val="en-US"/>
        </w:rPr>
        <w:t>PU</w:t>
      </w:r>
      <w:r>
        <w:t>-материала, который обеспечивает надежность и удобство крепления. Этот материал экологически чистый, произведен в соответствии с международными стандартами</w:t>
      </w:r>
      <w:r w:rsidRPr="00F821E1">
        <w:t xml:space="preserve"> </w:t>
      </w:r>
      <w:r>
        <w:rPr>
          <w:lang w:val="en-US"/>
        </w:rPr>
        <w:t>RoHS</w:t>
      </w:r>
      <w:r>
        <w:t xml:space="preserve">, не содержит бензола, и, кроме того, супер клейкий. Неоспоримое преимущество </w:t>
      </w:r>
      <w:r>
        <w:rPr>
          <w:lang w:val="en-US"/>
        </w:rPr>
        <w:t>PU</w:t>
      </w:r>
      <w:r>
        <w:t xml:space="preserve">-материала – после демонтажа на поверхности не останется никаких жирных или грязных следов. </w:t>
      </w:r>
      <w:proofErr w:type="spellStart"/>
      <w:r>
        <w:t>Стикер</w:t>
      </w:r>
      <w:proofErr w:type="spellEnd"/>
      <w:r>
        <w:t xml:space="preserve"> можно многократно переклеивать.</w:t>
      </w:r>
    </w:p>
    <w:p w:rsidR="000D42AA" w:rsidRDefault="000D42AA" w:rsidP="000D42AA">
      <w:pPr>
        <w:jc w:val="both"/>
      </w:pPr>
      <w:r>
        <w:t xml:space="preserve">Благодаря высокой эластичности </w:t>
      </w:r>
      <w:proofErr w:type="spellStart"/>
      <w:r>
        <w:t>стикер</w:t>
      </w:r>
      <w:proofErr w:type="spellEnd"/>
      <w:r>
        <w:t xml:space="preserve"> </w:t>
      </w:r>
      <w:proofErr w:type="gramStart"/>
      <w:r>
        <w:t>устойчив</w:t>
      </w:r>
      <w:proofErr w:type="gramEnd"/>
      <w:r>
        <w:t xml:space="preserve"> к тряске, не потеряет своих свойств при высоких температурах, не засохнет и не отклеится. ТСН-1127 будет надежно служить вам и в морозную погоду, </w:t>
      </w:r>
      <w:proofErr w:type="spellStart"/>
      <w:r>
        <w:t>стикер</w:t>
      </w:r>
      <w:proofErr w:type="spellEnd"/>
      <w:r>
        <w:t xml:space="preserve"> не станет жестким и опять же не отклеится. Теперь никакое бездорожье вам не страшно! </w:t>
      </w:r>
    </w:p>
    <w:p w:rsidR="000D42AA" w:rsidRPr="001413DF" w:rsidRDefault="000D42AA" w:rsidP="000D42AA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Новинка  ТСН-1128 крепится на решетку вентиляции вашего автомобиля. </w:t>
      </w:r>
      <w:r w:rsidRPr="005A513F">
        <w:rPr>
          <w:rFonts w:cs="Arial"/>
          <w:color w:val="000000"/>
          <w:shd w:val="clear" w:color="auto" w:fill="FFFFFF"/>
        </w:rPr>
        <w:t>Это удобно</w:t>
      </w:r>
      <w:r>
        <w:rPr>
          <w:rFonts w:cs="Arial"/>
          <w:color w:val="000000"/>
          <w:shd w:val="clear" w:color="auto" w:fill="FFFFFF"/>
        </w:rPr>
        <w:t>, в первую очередь, тем, что</w:t>
      </w:r>
      <w:r w:rsidRPr="005A513F">
        <w:rPr>
          <w:rFonts w:cs="Arial"/>
          <w:color w:val="000000"/>
          <w:shd w:val="clear" w:color="auto" w:fill="FFFFFF"/>
        </w:rPr>
        <w:t xml:space="preserve"> не закрывает обзор водител</w:t>
      </w:r>
      <w:r>
        <w:rPr>
          <w:rFonts w:cs="Arial"/>
          <w:color w:val="000000"/>
          <w:shd w:val="clear" w:color="auto" w:fill="FFFFFF"/>
        </w:rPr>
        <w:t>ю</w:t>
      </w:r>
      <w:r w:rsidRPr="005A513F">
        <w:rPr>
          <w:rFonts w:cs="Arial"/>
          <w:color w:val="000000"/>
          <w:shd w:val="clear" w:color="auto" w:fill="FFFFFF"/>
        </w:rPr>
        <w:t xml:space="preserve"> и пассажир</w:t>
      </w:r>
      <w:r>
        <w:rPr>
          <w:rFonts w:cs="Arial"/>
          <w:color w:val="000000"/>
          <w:shd w:val="clear" w:color="auto" w:fill="FFFFFF"/>
        </w:rPr>
        <w:t>ам</w:t>
      </w:r>
      <w:r w:rsidRPr="005A513F">
        <w:rPr>
          <w:rFonts w:cs="Arial"/>
          <w:color w:val="000000"/>
          <w:shd w:val="clear" w:color="auto" w:fill="FFFFFF"/>
        </w:rPr>
        <w:t xml:space="preserve">, которые </w:t>
      </w:r>
      <w:r>
        <w:rPr>
          <w:rFonts w:cs="Arial"/>
          <w:color w:val="000000"/>
          <w:shd w:val="clear" w:color="auto" w:fill="FFFFFF"/>
        </w:rPr>
        <w:t>расположились</w:t>
      </w:r>
      <w:r w:rsidRPr="005A513F">
        <w:rPr>
          <w:rFonts w:cs="Arial"/>
          <w:color w:val="000000"/>
          <w:shd w:val="clear" w:color="auto" w:fill="FFFFFF"/>
        </w:rPr>
        <w:t xml:space="preserve"> на заднем сидении.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Держатель </w:t>
      </w:r>
      <w:r>
        <w:t>ТСН-1128 не препятствует полноценному использованию устройства. Кроме того, он прост в установке и снятии: для этого вам не потребуется дополнительных инструментов.</w:t>
      </w:r>
    </w:p>
    <w:p w:rsidR="000D42AA" w:rsidRDefault="000D42AA" w:rsidP="000D42AA">
      <w:pPr>
        <w:jc w:val="both"/>
      </w:pPr>
      <w:r>
        <w:t xml:space="preserve">Универсальные магнитные автомобильные держатели от </w:t>
      </w:r>
      <w:proofErr w:type="spellStart"/>
      <w:r>
        <w:rPr>
          <w:lang w:val="en-US"/>
        </w:rPr>
        <w:t>teXet</w:t>
      </w:r>
      <w:proofErr w:type="spellEnd"/>
      <w:r w:rsidRPr="000B6D17">
        <w:t xml:space="preserve"> </w:t>
      </w:r>
      <w:r>
        <w:t>ТСН-1127 и ТСН-1128 легко крепятся и прочно фиксируют телефон в заданном положении. Сам телефон можно поворачивать так, как это удобно именно вам.</w:t>
      </w:r>
    </w:p>
    <w:p w:rsidR="000D42AA" w:rsidRDefault="000D42AA" w:rsidP="000D42AA">
      <w:pPr>
        <w:jc w:val="both"/>
      </w:pPr>
    </w:p>
    <w:p w:rsidR="000D42AA" w:rsidRPr="000D42AA" w:rsidRDefault="000D42AA" w:rsidP="000D42AA">
      <w:pPr>
        <w:rPr>
          <w:b/>
        </w:rPr>
      </w:pPr>
      <w:r w:rsidRPr="000D42AA">
        <w:rPr>
          <w:b/>
        </w:rPr>
        <w:t xml:space="preserve">Магнитные автомобильные держатели </w:t>
      </w:r>
      <w:proofErr w:type="spellStart"/>
      <w:r w:rsidRPr="000D42AA">
        <w:rPr>
          <w:b/>
          <w:lang w:val="en-US"/>
        </w:rPr>
        <w:t>teXet</w:t>
      </w:r>
      <w:proofErr w:type="spellEnd"/>
      <w:r w:rsidRPr="000D42AA">
        <w:rPr>
          <w:b/>
        </w:rPr>
        <w:t xml:space="preserve"> обладают рядом преимуществ:</w:t>
      </w:r>
    </w:p>
    <w:p w:rsidR="000D42AA" w:rsidRDefault="000D42AA" w:rsidP="000D42AA">
      <w:pPr>
        <w:pStyle w:val="a6"/>
        <w:numPr>
          <w:ilvl w:val="0"/>
          <w:numId w:val="8"/>
        </w:numPr>
      </w:pPr>
      <w:r>
        <w:t>Держатели выполнены из прочного пластика</w:t>
      </w:r>
    </w:p>
    <w:p w:rsidR="000D42AA" w:rsidRDefault="000D42AA" w:rsidP="000D42AA">
      <w:pPr>
        <w:pStyle w:val="a6"/>
        <w:numPr>
          <w:ilvl w:val="0"/>
          <w:numId w:val="8"/>
        </w:numPr>
      </w:pPr>
      <w:r>
        <w:t>Благодаря удобному магнитному креплению подходят к большинству электронных устройств</w:t>
      </w:r>
    </w:p>
    <w:p w:rsidR="000D42AA" w:rsidRDefault="000D42AA" w:rsidP="000D42AA">
      <w:pPr>
        <w:pStyle w:val="a6"/>
        <w:numPr>
          <w:ilvl w:val="0"/>
          <w:numId w:val="8"/>
        </w:numPr>
      </w:pPr>
      <w:proofErr w:type="gramStart"/>
      <w:r>
        <w:t>Предназначены для многоразового использования: легко демонтируются, не оставляя при этом следов на поверхности</w:t>
      </w:r>
      <w:proofErr w:type="gramEnd"/>
    </w:p>
    <w:p w:rsidR="000D42AA" w:rsidRDefault="000D42AA" w:rsidP="000D42AA">
      <w:pPr>
        <w:pStyle w:val="a6"/>
        <w:numPr>
          <w:ilvl w:val="0"/>
          <w:numId w:val="8"/>
        </w:numPr>
      </w:pPr>
      <w:r>
        <w:t>Держатели не скрипят и не дребезжат в пути</w:t>
      </w:r>
    </w:p>
    <w:p w:rsidR="000D42AA" w:rsidRDefault="000D42AA" w:rsidP="000D42AA">
      <w:pPr>
        <w:pStyle w:val="a6"/>
        <w:numPr>
          <w:ilvl w:val="0"/>
          <w:numId w:val="8"/>
        </w:numPr>
      </w:pPr>
      <w:r>
        <w:t xml:space="preserve">Насыщенный цвет и лаконичный дизайн держателей </w:t>
      </w:r>
      <w:proofErr w:type="spellStart"/>
      <w:r>
        <w:rPr>
          <w:lang w:val="en-US"/>
        </w:rPr>
        <w:t>teXet</w:t>
      </w:r>
      <w:proofErr w:type="spellEnd"/>
      <w:r w:rsidRPr="0089579A">
        <w:t xml:space="preserve"> </w:t>
      </w:r>
      <w:r>
        <w:t>сделает их идеальным дополнением к интерьеру вашего автомобиля</w:t>
      </w:r>
    </w:p>
    <w:p w:rsidR="000D42AA" w:rsidRDefault="000D42AA" w:rsidP="000D42AA">
      <w:pPr>
        <w:pStyle w:val="a6"/>
        <w:numPr>
          <w:ilvl w:val="0"/>
          <w:numId w:val="8"/>
        </w:numPr>
      </w:pPr>
      <w:r>
        <w:t>Неоспоримым преимуществом данного продукта является доступная цена.</w:t>
      </w:r>
    </w:p>
    <w:p w:rsidR="000D42AA" w:rsidRPr="0089579A" w:rsidRDefault="000D42AA" w:rsidP="000D42AA">
      <w:r>
        <w:t xml:space="preserve">Держатели </w:t>
      </w:r>
      <w:proofErr w:type="spellStart"/>
      <w:r>
        <w:rPr>
          <w:lang w:val="en-US"/>
        </w:rPr>
        <w:t>teXet</w:t>
      </w:r>
      <w:proofErr w:type="spellEnd"/>
      <w:r>
        <w:t xml:space="preserve"> – это надежность, качество и комфорт!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1E5263">
        <w:rPr>
          <w:rFonts w:asciiTheme="minorHAnsi" w:hAnsiTheme="minorHAnsi" w:cs="Arial"/>
          <w:b/>
          <w:bCs/>
          <w:sz w:val="22"/>
          <w:szCs w:val="22"/>
          <w:u w:val="single"/>
          <w:lang w:val="ru-RU"/>
        </w:rPr>
        <w:t xml:space="preserve">Характеристики </w:t>
      </w:r>
      <w:proofErr w:type="spellStart"/>
      <w:r w:rsidR="009C383E" w:rsidRPr="00B35399">
        <w:rPr>
          <w:rFonts w:asciiTheme="minorHAnsi" w:hAnsiTheme="minorHAnsi" w:cs="Arial"/>
          <w:b/>
          <w:sz w:val="22"/>
          <w:szCs w:val="22"/>
          <w:u w:val="single"/>
          <w:lang w:val="en-US"/>
        </w:rPr>
        <w:t>teXet</w:t>
      </w:r>
      <w:proofErr w:type="spellEnd"/>
      <w:r w:rsidR="009C383E"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 </w:t>
      </w:r>
      <w:r w:rsidR="00931B0A" w:rsidRPr="00931B0A">
        <w:rPr>
          <w:rFonts w:asciiTheme="minorHAnsi" w:hAnsiTheme="minorHAnsi"/>
          <w:b/>
          <w:sz w:val="22"/>
          <w:szCs w:val="22"/>
          <w:u w:val="single"/>
        </w:rPr>
        <w:t>ТСН-1127</w:t>
      </w:r>
      <w:r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931B0A" w:rsidRDefault="00931B0A" w:rsidP="00542AC5">
      <w:pPr>
        <w:tabs>
          <w:tab w:val="left" w:pos="6345"/>
        </w:tabs>
        <w:spacing w:after="0"/>
        <w:jc w:val="both"/>
      </w:pPr>
      <w:r>
        <w:t xml:space="preserve">- Для крепления в автомобиле мобильных устройств массой до 350 г </w:t>
      </w:r>
    </w:p>
    <w:p w:rsidR="00931B0A" w:rsidRDefault="00931B0A" w:rsidP="00542AC5">
      <w:pPr>
        <w:tabs>
          <w:tab w:val="left" w:pos="6345"/>
        </w:tabs>
        <w:spacing w:after="0"/>
        <w:jc w:val="both"/>
      </w:pPr>
      <w:r>
        <w:t xml:space="preserve">- Регулировка угла наклона держателя </w:t>
      </w:r>
    </w:p>
    <w:p w:rsidR="00931B0A" w:rsidRDefault="00931B0A" w:rsidP="00542AC5">
      <w:pPr>
        <w:tabs>
          <w:tab w:val="left" w:pos="6345"/>
        </w:tabs>
        <w:spacing w:after="0"/>
        <w:jc w:val="both"/>
      </w:pPr>
      <w:r>
        <w:t xml:space="preserve">- Поворот держателя на 360° с фиксатором положения </w:t>
      </w:r>
    </w:p>
    <w:p w:rsidR="00931B0A" w:rsidRDefault="00931B0A" w:rsidP="00542AC5">
      <w:pPr>
        <w:tabs>
          <w:tab w:val="left" w:pos="6345"/>
        </w:tabs>
        <w:spacing w:after="0"/>
        <w:jc w:val="both"/>
      </w:pPr>
      <w:r>
        <w:t xml:space="preserve">- Размеры: </w:t>
      </w:r>
      <w:r>
        <w:sym w:font="Symbol" w:char="F0B7"/>
      </w:r>
      <w:r>
        <w:t xml:space="preserve"> Ширина устройства: 45-97 мм </w:t>
      </w:r>
      <w:r>
        <w:sym w:font="Symbol" w:char="F0B7"/>
      </w:r>
      <w:r>
        <w:t xml:space="preserve"> Высота: 95 мм </w:t>
      </w:r>
      <w:r>
        <w:sym w:font="Symbol" w:char="F0B7"/>
      </w:r>
      <w:r>
        <w:t xml:space="preserve"> Длина штанги, макс.: 142 мм </w:t>
      </w:r>
      <w:r>
        <w:sym w:font="Symbol" w:char="F0B7"/>
      </w:r>
      <w:r>
        <w:t xml:space="preserve"> Диаметр присоски: 61 мм</w:t>
      </w:r>
    </w:p>
    <w:p w:rsidR="00931B0A" w:rsidRDefault="00931B0A" w:rsidP="00542AC5">
      <w:pPr>
        <w:tabs>
          <w:tab w:val="left" w:pos="6345"/>
        </w:tabs>
        <w:spacing w:after="0"/>
        <w:jc w:val="both"/>
      </w:pPr>
      <w:r>
        <w:t xml:space="preserve"> - Материал присоски: PU </w:t>
      </w:r>
      <w:proofErr w:type="spellStart"/>
      <w:r>
        <w:t>стикер</w:t>
      </w:r>
      <w:proofErr w:type="spellEnd"/>
      <w:r>
        <w:t xml:space="preserve"> </w:t>
      </w:r>
    </w:p>
    <w:p w:rsidR="00A25801" w:rsidRDefault="00931B0A" w:rsidP="00542AC5">
      <w:pPr>
        <w:tabs>
          <w:tab w:val="left" w:pos="6345"/>
        </w:tabs>
        <w:spacing w:after="0"/>
        <w:jc w:val="both"/>
      </w:pPr>
      <w:r>
        <w:t>- Вес: 129 г</w:t>
      </w:r>
    </w:p>
    <w:p w:rsidR="00931B0A" w:rsidRDefault="00931B0A" w:rsidP="00542AC5">
      <w:pPr>
        <w:tabs>
          <w:tab w:val="left" w:pos="6345"/>
        </w:tabs>
        <w:spacing w:after="0"/>
        <w:jc w:val="both"/>
      </w:pPr>
    </w:p>
    <w:p w:rsidR="00931B0A" w:rsidRDefault="00931B0A" w:rsidP="00931B0A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1E5263">
        <w:rPr>
          <w:rFonts w:asciiTheme="minorHAnsi" w:hAnsiTheme="minorHAnsi" w:cs="Arial"/>
          <w:b/>
          <w:bCs/>
          <w:sz w:val="22"/>
          <w:szCs w:val="22"/>
          <w:u w:val="single"/>
          <w:lang w:val="ru-RU"/>
        </w:rPr>
        <w:t xml:space="preserve">Характеристики </w:t>
      </w:r>
      <w:proofErr w:type="spellStart"/>
      <w:r w:rsidRPr="00B35399">
        <w:rPr>
          <w:rFonts w:asciiTheme="minorHAnsi" w:hAnsiTheme="minorHAnsi" w:cs="Arial"/>
          <w:b/>
          <w:sz w:val="22"/>
          <w:szCs w:val="22"/>
          <w:u w:val="single"/>
          <w:lang w:val="en-US"/>
        </w:rPr>
        <w:t>teXet</w:t>
      </w:r>
      <w:proofErr w:type="spellEnd"/>
      <w:r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 </w:t>
      </w:r>
      <w:r w:rsidRPr="00931B0A">
        <w:rPr>
          <w:rFonts w:asciiTheme="minorHAnsi" w:hAnsiTheme="minorHAnsi"/>
          <w:b/>
          <w:sz w:val="22"/>
          <w:szCs w:val="22"/>
          <w:u w:val="single"/>
        </w:rPr>
        <w:t>ТСН-112</w:t>
      </w:r>
      <w:r>
        <w:rPr>
          <w:rFonts w:asciiTheme="minorHAnsi" w:hAnsiTheme="minorHAnsi"/>
          <w:b/>
          <w:sz w:val="22"/>
          <w:szCs w:val="22"/>
          <w:u w:val="single"/>
          <w:lang w:val="ru-RU"/>
        </w:rPr>
        <w:t>8</w:t>
      </w:r>
      <w:r w:rsidRPr="00B35399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931B0A" w:rsidRDefault="00931B0A" w:rsidP="00931B0A">
      <w:pPr>
        <w:pStyle w:val="ac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931B0A">
        <w:rPr>
          <w:rFonts w:asciiTheme="minorHAnsi" w:hAnsiTheme="minorHAnsi" w:cs="Arial"/>
          <w:sz w:val="22"/>
          <w:szCs w:val="22"/>
          <w:lang w:val="ru-RU"/>
        </w:rPr>
        <w:t>- Для крепления в автомобиле мобильных устройств массой до 150 г</w:t>
      </w:r>
    </w:p>
    <w:p w:rsidR="00931B0A" w:rsidRDefault="00931B0A" w:rsidP="00931B0A">
      <w:pPr>
        <w:pStyle w:val="ac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- Цвет: черный</w:t>
      </w:r>
    </w:p>
    <w:p w:rsidR="00931B0A" w:rsidRPr="00931B0A" w:rsidRDefault="00931B0A" w:rsidP="00931B0A">
      <w:pPr>
        <w:pStyle w:val="ac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- Вес: 20 г</w:t>
      </w:r>
    </w:p>
    <w:p w:rsidR="00931B0A" w:rsidRDefault="00931B0A" w:rsidP="00542AC5">
      <w:pPr>
        <w:tabs>
          <w:tab w:val="left" w:pos="6345"/>
        </w:tabs>
        <w:spacing w:after="0"/>
        <w:jc w:val="both"/>
        <w:rPr>
          <w:rFonts w:asciiTheme="minorHAnsi" w:eastAsia="Times New Roman" w:hAnsiTheme="minorHAnsi" w:cs="Arial"/>
          <w:b/>
          <w:u w:val="single"/>
          <w:lang w:eastAsia="x-none"/>
        </w:rPr>
      </w:pPr>
    </w:p>
    <w:p w:rsidR="00931B0A" w:rsidRDefault="00931B0A" w:rsidP="00542AC5">
      <w:pPr>
        <w:tabs>
          <w:tab w:val="left" w:pos="6345"/>
        </w:tabs>
        <w:spacing w:after="0"/>
        <w:jc w:val="both"/>
      </w:pPr>
      <w:bookmarkStart w:id="0" w:name="_GoBack"/>
      <w:bookmarkEnd w:id="0"/>
    </w:p>
    <w:p w:rsidR="00931B0A" w:rsidRDefault="00931B0A" w:rsidP="00542AC5">
      <w:pPr>
        <w:tabs>
          <w:tab w:val="left" w:pos="6345"/>
        </w:tabs>
        <w:spacing w:after="0"/>
        <w:jc w:val="both"/>
        <w:rPr>
          <w:b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</w:t>
      </w:r>
      <w:proofErr w:type="spellStart"/>
      <w:r w:rsidRPr="00FD600E">
        <w:rPr>
          <w:rStyle w:val="a9"/>
        </w:rPr>
        <w:t>teXet</w:t>
      </w:r>
      <w:proofErr w:type="spellEnd"/>
      <w:r w:rsidRPr="00FD600E">
        <w:rPr>
          <w:rStyle w:val="a9"/>
        </w:rPr>
        <w:t xml:space="preserve"> принадлежит компании «Электронные системы «</w:t>
      </w:r>
      <w:proofErr w:type="spellStart"/>
      <w:r w:rsidRPr="00FD600E">
        <w:rPr>
          <w:rStyle w:val="a9"/>
        </w:rPr>
        <w:t>Алкотел</w:t>
      </w:r>
      <w:proofErr w:type="spellEnd"/>
      <w:r w:rsidRPr="00FD600E">
        <w:rPr>
          <w:rStyle w:val="a9"/>
        </w:rPr>
        <w:t xml:space="preserve">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</w:t>
      </w:r>
      <w:proofErr w:type="spellStart"/>
      <w:r>
        <w:t>teXet</w:t>
      </w:r>
      <w:proofErr w:type="spellEnd"/>
      <w:r>
        <w:t xml:space="preserve">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proofErr w:type="spellStart"/>
      <w:r w:rsidR="00F8180E">
        <w:t>автоэлектроника</w:t>
      </w:r>
      <w:proofErr w:type="spellEnd"/>
      <w:r w:rsidR="00F8180E">
        <w:t xml:space="preserve">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</w:t>
      </w:r>
      <w:proofErr w:type="spellStart"/>
      <w:r w:rsidRPr="00FD600E">
        <w:t>М.Видео</w:t>
      </w:r>
      <w:proofErr w:type="spellEnd"/>
      <w:r w:rsidRPr="00FD600E">
        <w:t xml:space="preserve">, сеть Цифровых супермаркетов DNS, Эльдорадо, </w:t>
      </w:r>
      <w:proofErr w:type="spellStart"/>
      <w:r w:rsidRPr="00FD600E">
        <w:t>Техносила</w:t>
      </w:r>
      <w:proofErr w:type="spellEnd"/>
      <w:r w:rsidRPr="00FD600E">
        <w:t xml:space="preserve">. Успешно реализован проект по созданию </w:t>
      </w:r>
      <w:proofErr w:type="spellStart"/>
      <w:r w:rsidRPr="00FD600E">
        <w:t>монобрендовой</w:t>
      </w:r>
      <w:proofErr w:type="spellEnd"/>
      <w:r w:rsidRPr="00FD600E">
        <w:t xml:space="preserve"> сети – открыты </w:t>
      </w:r>
      <w:r w:rsidR="00F705F7">
        <w:t>3</w:t>
      </w:r>
      <w:r w:rsidRPr="00FD600E">
        <w:t xml:space="preserve"> фирменных шоу-</w:t>
      </w:r>
      <w:proofErr w:type="spellStart"/>
      <w:r w:rsidRPr="00FD600E">
        <w:t>рум</w:t>
      </w:r>
      <w:r w:rsidR="00F705F7">
        <w:t>а</w:t>
      </w:r>
      <w:proofErr w:type="spellEnd"/>
      <w:r w:rsidRPr="00FD600E">
        <w:t xml:space="preserve"> </w:t>
      </w:r>
      <w:proofErr w:type="spellStart"/>
      <w:r w:rsidRPr="00FD600E">
        <w:rPr>
          <w:lang w:val="en-US"/>
        </w:rPr>
        <w:t>teXet</w:t>
      </w:r>
      <w:proofErr w:type="spellEnd"/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texet</w:t>
        </w:r>
        <w:proofErr w:type="spellEnd"/>
        <w:r w:rsidRPr="00FD600E">
          <w:rPr>
            <w:rStyle w:val="a5"/>
            <w:rFonts w:cs="Arial"/>
          </w:rPr>
          <w:t>.</w:t>
        </w:r>
        <w:proofErr w:type="spellStart"/>
        <w:r w:rsidRPr="00FD600E">
          <w:rPr>
            <w:rStyle w:val="a5"/>
            <w:rFonts w:cs="Arial"/>
            <w:lang w:val="en-US"/>
          </w:rPr>
          <w:t>ru</w:t>
        </w:r>
        <w:proofErr w:type="spellEnd"/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proofErr w:type="gramStart"/>
      <w:r w:rsidRPr="00FD600E">
        <w:rPr>
          <w:lang w:val="en-US"/>
        </w:rPr>
        <w:t>e-mail</w:t>
      </w:r>
      <w:proofErr w:type="gramEnd"/>
      <w:r w:rsidRPr="00FD600E">
        <w:rPr>
          <w:lang w:val="en-US"/>
        </w:rPr>
        <w:t xml:space="preserve">: </w:t>
      </w:r>
      <w:hyperlink r:id="rId10" w:history="1">
        <w:r w:rsidR="00400D30">
          <w:rPr>
            <w:rStyle w:val="a5"/>
            <w:lang w:val="en-US"/>
          </w:rPr>
          <w:t>dia@alkotel.ru</w:t>
        </w:r>
      </w:hyperlink>
      <w:r w:rsidR="00400D30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Pr="00400D30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400D30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10" w:rsidRDefault="00363B10" w:rsidP="001E02F6">
      <w:pPr>
        <w:spacing w:after="0" w:line="240" w:lineRule="auto"/>
      </w:pPr>
      <w:r>
        <w:separator/>
      </w:r>
    </w:p>
  </w:endnote>
  <w:endnote w:type="continuationSeparator" w:id="0">
    <w:p w:rsidR="00363B10" w:rsidRDefault="00363B10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10" w:rsidRDefault="00363B10" w:rsidP="001E02F6">
      <w:pPr>
        <w:spacing w:after="0" w:line="240" w:lineRule="auto"/>
      </w:pPr>
      <w:r>
        <w:separator/>
      </w:r>
    </w:p>
  </w:footnote>
  <w:footnote w:type="continuationSeparator" w:id="0">
    <w:p w:rsidR="00363B10" w:rsidRDefault="00363B10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2D2"/>
    <w:multiLevelType w:val="hybridMultilevel"/>
    <w:tmpl w:val="1580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5218D"/>
    <w:multiLevelType w:val="hybridMultilevel"/>
    <w:tmpl w:val="98A8E564"/>
    <w:lvl w:ilvl="0" w:tplc="C6E4CE22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B1BA3"/>
    <w:multiLevelType w:val="hybridMultilevel"/>
    <w:tmpl w:val="F87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43A47"/>
    <w:multiLevelType w:val="multilevel"/>
    <w:tmpl w:val="EA34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51038"/>
    <w:rsid w:val="00052D2F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42AA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E5263"/>
    <w:rsid w:val="001F6229"/>
    <w:rsid w:val="00202750"/>
    <w:rsid w:val="00212483"/>
    <w:rsid w:val="00215B73"/>
    <w:rsid w:val="00221FD0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1CE6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3B10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00D30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4F7D23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D67B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15521"/>
    <w:rsid w:val="00724636"/>
    <w:rsid w:val="00725946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805704"/>
    <w:rsid w:val="0080587F"/>
    <w:rsid w:val="00812D2D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31B0A"/>
    <w:rsid w:val="00942750"/>
    <w:rsid w:val="00943369"/>
    <w:rsid w:val="00951CAE"/>
    <w:rsid w:val="009521EF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2810"/>
    <w:rsid w:val="009C383E"/>
    <w:rsid w:val="009C7126"/>
    <w:rsid w:val="009D3FB5"/>
    <w:rsid w:val="009F6927"/>
    <w:rsid w:val="00A0163B"/>
    <w:rsid w:val="00A11334"/>
    <w:rsid w:val="00A20524"/>
    <w:rsid w:val="00A25801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539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51E33"/>
    <w:rsid w:val="00C703AB"/>
    <w:rsid w:val="00C7618C"/>
    <w:rsid w:val="00C8586D"/>
    <w:rsid w:val="00C9065D"/>
    <w:rsid w:val="00C93917"/>
    <w:rsid w:val="00CB3EAE"/>
    <w:rsid w:val="00CC45B9"/>
    <w:rsid w:val="00CD313A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  <w:style w:type="character" w:customStyle="1" w:styleId="apple-converted-space">
    <w:name w:val="apple-converted-space"/>
    <w:basedOn w:val="a0"/>
    <w:rsid w:val="000D4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  <w:style w:type="character" w:customStyle="1" w:styleId="apple-converted-space">
    <w:name w:val="apple-converted-space"/>
    <w:basedOn w:val="a0"/>
    <w:rsid w:val="000D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DA00-4825-4C57-88CC-F90221F6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53</cp:revision>
  <dcterms:created xsi:type="dcterms:W3CDTF">2014-05-23T05:33:00Z</dcterms:created>
  <dcterms:modified xsi:type="dcterms:W3CDTF">2015-08-24T07:59:00Z</dcterms:modified>
</cp:coreProperties>
</file>